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673"/>
      </w:tblGrid>
      <w:tr w:rsidR="008844AB" w:rsidRPr="00022EF7" w:rsidTr="000749A7">
        <w:trPr>
          <w:trHeight w:val="338"/>
        </w:trPr>
        <w:tc>
          <w:tcPr>
            <w:tcW w:w="2155" w:type="dxa"/>
            <w:vAlign w:val="center"/>
          </w:tcPr>
          <w:p w:rsidR="008844AB" w:rsidRPr="00022EF7" w:rsidRDefault="008844AB" w:rsidP="000749A7">
            <w:pPr>
              <w:rPr>
                <w:rFonts w:cs="Arial"/>
                <w:b/>
                <w:sz w:val="22"/>
                <w:szCs w:val="22"/>
              </w:rPr>
            </w:pPr>
            <w:bookmarkStart w:id="0" w:name="_GoBack"/>
            <w:bookmarkEnd w:id="0"/>
            <w:r w:rsidRPr="00022EF7">
              <w:rPr>
                <w:rFonts w:cs="Arial"/>
                <w:b/>
                <w:sz w:val="22"/>
                <w:szCs w:val="22"/>
              </w:rPr>
              <w:t>Role</w:t>
            </w:r>
            <w:r>
              <w:rPr>
                <w:rFonts w:cs="Arial"/>
                <w:b/>
                <w:sz w:val="22"/>
                <w:szCs w:val="22"/>
              </w:rPr>
              <w:t>:</w:t>
            </w:r>
          </w:p>
        </w:tc>
        <w:tc>
          <w:tcPr>
            <w:tcW w:w="7673" w:type="dxa"/>
            <w:vAlign w:val="center"/>
          </w:tcPr>
          <w:p w:rsidR="008844AB" w:rsidRDefault="008844AB" w:rsidP="000749A7">
            <w:pPr>
              <w:rPr>
                <w:rFonts w:cs="Arial"/>
                <w:b/>
                <w:sz w:val="22"/>
                <w:szCs w:val="22"/>
              </w:rPr>
            </w:pPr>
            <w:r>
              <w:rPr>
                <w:rFonts w:cs="Arial"/>
                <w:b/>
                <w:sz w:val="22"/>
                <w:szCs w:val="22"/>
              </w:rPr>
              <w:tab/>
            </w:r>
          </w:p>
          <w:p w:rsidR="008844AB" w:rsidRDefault="008844AB" w:rsidP="000749A7">
            <w:pPr>
              <w:rPr>
                <w:rFonts w:cs="Arial"/>
                <w:b/>
                <w:sz w:val="22"/>
                <w:szCs w:val="22"/>
              </w:rPr>
            </w:pPr>
            <w:r>
              <w:rPr>
                <w:rFonts w:cs="Arial"/>
                <w:b/>
                <w:sz w:val="22"/>
                <w:szCs w:val="22"/>
              </w:rPr>
              <w:t>HR Officer</w:t>
            </w:r>
          </w:p>
          <w:p w:rsidR="008844AB" w:rsidRPr="00022EF7" w:rsidRDefault="008844AB" w:rsidP="000749A7">
            <w:pPr>
              <w:rPr>
                <w:rFonts w:cs="Arial"/>
                <w:b/>
                <w:sz w:val="22"/>
                <w:szCs w:val="22"/>
              </w:rPr>
            </w:pPr>
          </w:p>
        </w:tc>
      </w:tr>
      <w:tr w:rsidR="008844AB" w:rsidRPr="00022EF7" w:rsidTr="000749A7">
        <w:tc>
          <w:tcPr>
            <w:tcW w:w="2155" w:type="dxa"/>
            <w:vAlign w:val="center"/>
          </w:tcPr>
          <w:p w:rsidR="008844AB" w:rsidRPr="00022EF7" w:rsidRDefault="008844AB" w:rsidP="000749A7">
            <w:pPr>
              <w:rPr>
                <w:rFonts w:cs="Arial"/>
                <w:b/>
                <w:sz w:val="22"/>
                <w:szCs w:val="22"/>
              </w:rPr>
            </w:pPr>
            <w:r w:rsidRPr="00022EF7">
              <w:rPr>
                <w:rFonts w:cs="Arial"/>
                <w:b/>
                <w:sz w:val="22"/>
                <w:szCs w:val="22"/>
              </w:rPr>
              <w:t>Job Purpose</w:t>
            </w:r>
            <w:r>
              <w:rPr>
                <w:rFonts w:cs="Arial"/>
                <w:b/>
                <w:sz w:val="22"/>
                <w:szCs w:val="22"/>
              </w:rPr>
              <w:t>:</w:t>
            </w:r>
          </w:p>
        </w:tc>
        <w:tc>
          <w:tcPr>
            <w:tcW w:w="7673" w:type="dxa"/>
          </w:tcPr>
          <w:p w:rsidR="008844AB" w:rsidRDefault="008844AB" w:rsidP="000749A7">
            <w:pPr>
              <w:rPr>
                <w:rFonts w:cs="Arial"/>
                <w:sz w:val="22"/>
                <w:szCs w:val="22"/>
              </w:rPr>
            </w:pPr>
          </w:p>
          <w:p w:rsidR="008844AB" w:rsidRDefault="008844AB" w:rsidP="000749A7">
            <w:pPr>
              <w:rPr>
                <w:rFonts w:cs="Arial"/>
                <w:sz w:val="22"/>
                <w:szCs w:val="22"/>
              </w:rPr>
            </w:pPr>
            <w:r w:rsidRPr="00150814">
              <w:rPr>
                <w:rFonts w:cs="Arial"/>
                <w:sz w:val="22"/>
                <w:szCs w:val="22"/>
              </w:rPr>
              <w:t>To ensure the provision of an</w:t>
            </w:r>
            <w:r>
              <w:rPr>
                <w:rFonts w:cs="Arial"/>
                <w:sz w:val="22"/>
                <w:szCs w:val="22"/>
              </w:rPr>
              <w:t xml:space="preserve"> efficient and supportive HR</w:t>
            </w:r>
            <w:r w:rsidRPr="00150814">
              <w:rPr>
                <w:rFonts w:cs="Arial"/>
                <w:sz w:val="22"/>
                <w:szCs w:val="22"/>
              </w:rPr>
              <w:t xml:space="preserve"> service for all staff and applicants for vacancies.</w:t>
            </w:r>
            <w:r>
              <w:rPr>
                <w:rFonts w:cs="Arial"/>
                <w:sz w:val="22"/>
                <w:szCs w:val="22"/>
              </w:rPr>
              <w:t xml:space="preserve"> </w:t>
            </w:r>
          </w:p>
          <w:p w:rsidR="008844AB" w:rsidRPr="00CC0CFD" w:rsidRDefault="008844AB" w:rsidP="000749A7">
            <w:pPr>
              <w:rPr>
                <w:rFonts w:cs="Arial"/>
                <w:b/>
                <w:sz w:val="22"/>
                <w:szCs w:val="22"/>
              </w:rPr>
            </w:pPr>
          </w:p>
        </w:tc>
      </w:tr>
      <w:tr w:rsidR="008844AB" w:rsidRPr="00022EF7" w:rsidTr="000749A7">
        <w:trPr>
          <w:trHeight w:val="548"/>
        </w:trPr>
        <w:tc>
          <w:tcPr>
            <w:tcW w:w="2155" w:type="dxa"/>
            <w:vAlign w:val="center"/>
          </w:tcPr>
          <w:p w:rsidR="008844AB" w:rsidRPr="00022EF7" w:rsidRDefault="008844AB" w:rsidP="000749A7">
            <w:pPr>
              <w:rPr>
                <w:rFonts w:cs="Arial"/>
                <w:b/>
                <w:sz w:val="22"/>
                <w:szCs w:val="22"/>
              </w:rPr>
            </w:pPr>
            <w:r w:rsidRPr="00022EF7">
              <w:rPr>
                <w:rFonts w:cs="Arial"/>
                <w:b/>
                <w:sz w:val="22"/>
                <w:szCs w:val="22"/>
              </w:rPr>
              <w:t>Accountable to:</w:t>
            </w:r>
          </w:p>
        </w:tc>
        <w:tc>
          <w:tcPr>
            <w:tcW w:w="7673" w:type="dxa"/>
            <w:vAlign w:val="center"/>
          </w:tcPr>
          <w:p w:rsidR="008844AB" w:rsidRPr="00150814" w:rsidRDefault="008844AB" w:rsidP="000749A7">
            <w:pPr>
              <w:rPr>
                <w:rFonts w:cs="Arial"/>
                <w:i/>
                <w:sz w:val="22"/>
                <w:szCs w:val="22"/>
              </w:rPr>
            </w:pPr>
            <w:r>
              <w:rPr>
                <w:rFonts w:cs="Arial"/>
                <w:sz w:val="22"/>
                <w:szCs w:val="22"/>
              </w:rPr>
              <w:t>Director of Finance and Operations</w:t>
            </w:r>
          </w:p>
        </w:tc>
      </w:tr>
      <w:tr w:rsidR="008844AB" w:rsidRPr="00022EF7" w:rsidTr="000749A7">
        <w:tc>
          <w:tcPr>
            <w:tcW w:w="2155" w:type="dxa"/>
          </w:tcPr>
          <w:p w:rsidR="008844AB" w:rsidRDefault="008844AB" w:rsidP="000749A7">
            <w:pPr>
              <w:rPr>
                <w:rFonts w:cs="Arial"/>
                <w:b/>
                <w:sz w:val="22"/>
                <w:szCs w:val="22"/>
              </w:rPr>
            </w:pPr>
          </w:p>
          <w:p w:rsidR="008844AB" w:rsidRPr="00022EF7" w:rsidRDefault="008844AB" w:rsidP="000749A7">
            <w:pPr>
              <w:rPr>
                <w:rFonts w:cs="Arial"/>
                <w:b/>
                <w:sz w:val="22"/>
                <w:szCs w:val="22"/>
              </w:rPr>
            </w:pPr>
            <w:r w:rsidRPr="00022EF7">
              <w:rPr>
                <w:rFonts w:cs="Arial"/>
                <w:b/>
                <w:sz w:val="22"/>
                <w:szCs w:val="22"/>
              </w:rPr>
              <w:t>Accountabilities</w:t>
            </w:r>
            <w:r>
              <w:rPr>
                <w:rFonts w:cs="Arial"/>
                <w:b/>
                <w:sz w:val="22"/>
                <w:szCs w:val="22"/>
              </w:rPr>
              <w:t>:</w:t>
            </w:r>
          </w:p>
          <w:p w:rsidR="008844AB" w:rsidRPr="00022EF7" w:rsidRDefault="008844AB" w:rsidP="000749A7">
            <w:pPr>
              <w:rPr>
                <w:rFonts w:cs="Arial"/>
                <w:b/>
                <w:sz w:val="22"/>
                <w:szCs w:val="22"/>
              </w:rPr>
            </w:pPr>
          </w:p>
          <w:p w:rsidR="008844AB" w:rsidRPr="00022EF7" w:rsidRDefault="008844AB" w:rsidP="000749A7">
            <w:pPr>
              <w:rPr>
                <w:rFonts w:cs="Arial"/>
                <w:sz w:val="22"/>
                <w:szCs w:val="22"/>
              </w:rPr>
            </w:pPr>
          </w:p>
        </w:tc>
        <w:tc>
          <w:tcPr>
            <w:tcW w:w="7673" w:type="dxa"/>
          </w:tcPr>
          <w:p w:rsidR="008844AB" w:rsidRPr="007F5187" w:rsidRDefault="008844AB" w:rsidP="000749A7">
            <w:pPr>
              <w:ind w:left="360"/>
              <w:rPr>
                <w:rFonts w:cs="Arial"/>
                <w:b/>
                <w:sz w:val="22"/>
                <w:szCs w:val="22"/>
              </w:rPr>
            </w:pPr>
          </w:p>
          <w:p w:rsidR="008844AB" w:rsidRPr="00022EF7" w:rsidRDefault="008844AB" w:rsidP="000749A7">
            <w:pPr>
              <w:numPr>
                <w:ilvl w:val="0"/>
                <w:numId w:val="1"/>
              </w:numPr>
              <w:rPr>
                <w:rFonts w:cs="Arial"/>
                <w:b/>
                <w:sz w:val="22"/>
                <w:szCs w:val="22"/>
              </w:rPr>
            </w:pPr>
            <w:r>
              <w:rPr>
                <w:rFonts w:cs="Arial"/>
                <w:b/>
                <w:sz w:val="22"/>
                <w:szCs w:val="22"/>
                <w:lang w:val="en-US"/>
              </w:rPr>
              <w:t>Responsibilities:</w:t>
            </w:r>
            <w:r w:rsidRPr="00022EF7">
              <w:rPr>
                <w:rFonts w:cs="Arial"/>
                <w:b/>
                <w:sz w:val="22"/>
                <w:szCs w:val="22"/>
              </w:rPr>
              <w:br/>
            </w:r>
          </w:p>
          <w:p w:rsidR="008844AB" w:rsidRDefault="008844AB" w:rsidP="000749A7">
            <w:pPr>
              <w:widowControl w:val="0"/>
              <w:numPr>
                <w:ilvl w:val="1"/>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To manage the administration for all staff recruitment (teaching and support staff). This includes:</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Preparing adverts for placement in local or national press and online.</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Preparing and organising application packs to be uploaded to school and GDST website.</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Sending out application packs and dealing with enquiries by email and telephone.</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Receiving completed applications, sorting, acknowledging receipt and filing.</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Arranging interviews including inviting candidates, requesting references,</w:t>
            </w:r>
            <w:r>
              <w:t xml:space="preserve"> </w:t>
            </w:r>
            <w:r w:rsidRPr="00150814">
              <w:rPr>
                <w:rFonts w:cs="Arial"/>
                <w:sz w:val="22"/>
                <w:szCs w:val="22"/>
              </w:rPr>
              <w:t>preparing schedule</w:t>
            </w:r>
            <w:r>
              <w:rPr>
                <w:rFonts w:cs="Arial"/>
                <w:sz w:val="22"/>
                <w:szCs w:val="22"/>
              </w:rPr>
              <w:t>s</w:t>
            </w:r>
            <w:r w:rsidRPr="00150814">
              <w:rPr>
                <w:rFonts w:cs="Arial"/>
                <w:sz w:val="22"/>
                <w:szCs w:val="22"/>
              </w:rPr>
              <w:t xml:space="preserve">, </w:t>
            </w:r>
            <w:r>
              <w:rPr>
                <w:rFonts w:cs="Arial"/>
                <w:sz w:val="22"/>
                <w:szCs w:val="22"/>
              </w:rPr>
              <w:t>informing staff involved, overseeing tasks where applicable and hosting candidates on the day.</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Completing offer paperwork, letter and contracts.</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Prepare ‘No’ letters for Head’s signature</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Overseeing the completion of DBS forms for all staff, ensuring relevant ID and residency is checked according to DBS guidance, logging details on receipt and storing forms in accordance with GDST regulations.</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Creating initial staff records on SIMS.</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E</w:t>
            </w:r>
            <w:r w:rsidRPr="00515ECF">
              <w:rPr>
                <w:rFonts w:cs="Arial"/>
                <w:sz w:val="22"/>
                <w:szCs w:val="22"/>
              </w:rPr>
              <w:t>nsuring staff starter p</w:t>
            </w:r>
            <w:r>
              <w:rPr>
                <w:rFonts w:cs="Arial"/>
                <w:sz w:val="22"/>
                <w:szCs w:val="22"/>
              </w:rPr>
              <w:t>ack documents are up to date</w:t>
            </w:r>
          </w:p>
          <w:p w:rsidR="008844AB" w:rsidRPr="00515ECF"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Sending</w:t>
            </w:r>
            <w:r w:rsidRPr="00515ECF">
              <w:rPr>
                <w:rFonts w:cs="Arial"/>
                <w:sz w:val="22"/>
                <w:szCs w:val="22"/>
              </w:rPr>
              <w:t xml:space="preserve"> welcome packs </w:t>
            </w:r>
            <w:r>
              <w:rPr>
                <w:rFonts w:cs="Arial"/>
                <w:sz w:val="22"/>
                <w:szCs w:val="22"/>
              </w:rPr>
              <w:t xml:space="preserve">and induction paperwork to </w:t>
            </w:r>
            <w:r w:rsidRPr="00515ECF">
              <w:rPr>
                <w:rFonts w:cs="Arial"/>
                <w:sz w:val="22"/>
                <w:szCs w:val="22"/>
              </w:rPr>
              <w:t>new staff.</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Monitoring progress of new appointees through the probationary period, liaising with line managers where necessary and being responsible for the associated paperwork and letters of confirmation of employment.</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Dealing with employment agencies when necessary.</w:t>
            </w:r>
          </w:p>
          <w:p w:rsidR="008844AB" w:rsidRDefault="008844AB" w:rsidP="008844AB">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Dealing with the UK Border Agency where necessary.</w:t>
            </w:r>
          </w:p>
          <w:p w:rsidR="008844AB" w:rsidRPr="003917A3" w:rsidRDefault="008844AB" w:rsidP="000749A7">
            <w:pPr>
              <w:widowControl w:val="0"/>
              <w:numPr>
                <w:ilvl w:val="1"/>
                <w:numId w:val="1"/>
              </w:numPr>
              <w:tabs>
                <w:tab w:val="left" w:pos="39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714" w:hanging="357"/>
              <w:rPr>
                <w:rFonts w:cs="Arial"/>
                <w:sz w:val="22"/>
                <w:szCs w:val="22"/>
              </w:rPr>
            </w:pPr>
            <w:r>
              <w:rPr>
                <w:rFonts w:cs="Arial"/>
                <w:sz w:val="22"/>
                <w:szCs w:val="22"/>
              </w:rPr>
              <w:t>Ensure all paperwork is completed and procedures are followed for all new staff including teachers, support, peripatetic (self-employed) staff, regular volunteers, supply staff (both employed and via agencies).</w:t>
            </w:r>
          </w:p>
          <w:p w:rsidR="008844AB" w:rsidRDefault="008844AB" w:rsidP="000749A7">
            <w:pPr>
              <w:widowControl w:val="0"/>
              <w:numPr>
                <w:ilvl w:val="1"/>
                <w:numId w:val="1"/>
              </w:numPr>
              <w:tabs>
                <w:tab w:val="left" w:pos="39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714" w:hanging="357"/>
              <w:rPr>
                <w:rFonts w:cs="Arial"/>
                <w:sz w:val="22"/>
                <w:szCs w:val="22"/>
              </w:rPr>
            </w:pPr>
            <w:r>
              <w:rPr>
                <w:rFonts w:cs="Arial"/>
                <w:sz w:val="22"/>
                <w:szCs w:val="22"/>
              </w:rPr>
              <w:t>Monthly HR procedures:</w:t>
            </w:r>
          </w:p>
          <w:p w:rsidR="008844AB" w:rsidRDefault="008844AB" w:rsidP="008844AB">
            <w:pPr>
              <w:widowControl w:val="0"/>
              <w:numPr>
                <w:ilvl w:val="0"/>
                <w:numId w:val="4"/>
              </w:numPr>
              <w:tabs>
                <w:tab w:val="left" w:pos="397"/>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hanging="283"/>
              <w:rPr>
                <w:rFonts w:cs="Arial"/>
                <w:sz w:val="22"/>
                <w:szCs w:val="22"/>
              </w:rPr>
            </w:pPr>
            <w:r>
              <w:rPr>
                <w:rFonts w:cs="Arial"/>
                <w:sz w:val="22"/>
                <w:szCs w:val="22"/>
              </w:rPr>
              <w:t>Prepare monthly payroll timesheets, adjustments and individual changes for Trust return ready for Director of Finance and Operations to authorise.</w:t>
            </w:r>
          </w:p>
          <w:p w:rsidR="008844AB" w:rsidRDefault="008844AB" w:rsidP="008844AB">
            <w:pPr>
              <w:widowControl w:val="0"/>
              <w:numPr>
                <w:ilvl w:val="0"/>
                <w:numId w:val="4"/>
              </w:numPr>
              <w:tabs>
                <w:tab w:val="left" w:pos="397"/>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hanging="283"/>
              <w:rPr>
                <w:rFonts w:cs="Arial"/>
                <w:sz w:val="22"/>
                <w:szCs w:val="22"/>
              </w:rPr>
            </w:pPr>
            <w:r>
              <w:rPr>
                <w:rFonts w:cs="Arial"/>
                <w:sz w:val="22"/>
                <w:szCs w:val="22"/>
              </w:rPr>
              <w:t>Prepare Trust absence returns – ensure receipt of sickness certificates to be placed on personnel files.</w:t>
            </w:r>
          </w:p>
          <w:p w:rsidR="008844AB" w:rsidRDefault="008844AB" w:rsidP="000749A7">
            <w:pPr>
              <w:widowControl w:val="0"/>
              <w:numPr>
                <w:ilvl w:val="1"/>
                <w:numId w:val="1"/>
              </w:numPr>
              <w:tabs>
                <w:tab w:val="left" w:pos="39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sz w:val="22"/>
                <w:szCs w:val="22"/>
              </w:rPr>
            </w:pPr>
            <w:r>
              <w:rPr>
                <w:rFonts w:cs="Arial"/>
                <w:sz w:val="22"/>
                <w:szCs w:val="22"/>
              </w:rPr>
              <w:t>Annual HR procedures:</w:t>
            </w:r>
          </w:p>
          <w:p w:rsidR="008844AB" w:rsidRDefault="008844AB" w:rsidP="008844AB">
            <w:pPr>
              <w:widowControl w:val="0"/>
              <w:numPr>
                <w:ilvl w:val="0"/>
                <w:numId w:val="5"/>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714" w:hanging="357"/>
              <w:rPr>
                <w:rFonts w:cs="Arial"/>
                <w:sz w:val="22"/>
                <w:szCs w:val="22"/>
              </w:rPr>
            </w:pPr>
            <w:r>
              <w:rPr>
                <w:rFonts w:cs="Arial"/>
                <w:sz w:val="22"/>
                <w:szCs w:val="22"/>
              </w:rPr>
              <w:lastRenderedPageBreak/>
              <w:t>Produce the annual part time teaching staff salary letters and ensure payroll paperwork is completed and forwarded to Trust Office.</w:t>
            </w:r>
          </w:p>
          <w:p w:rsidR="008844AB" w:rsidRDefault="008844AB" w:rsidP="008844AB">
            <w:pPr>
              <w:widowControl w:val="0"/>
              <w:numPr>
                <w:ilvl w:val="0"/>
                <w:numId w:val="5"/>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714" w:hanging="357"/>
              <w:rPr>
                <w:rFonts w:cs="Arial"/>
                <w:sz w:val="22"/>
                <w:szCs w:val="22"/>
              </w:rPr>
            </w:pPr>
            <w:r>
              <w:rPr>
                <w:rFonts w:cs="Arial"/>
                <w:sz w:val="22"/>
                <w:szCs w:val="22"/>
              </w:rPr>
              <w:t>Update staff changes on SIMS etc from annual information sheets produced to ensure Trust are informed of changes where necessary.</w:t>
            </w:r>
          </w:p>
          <w:p w:rsidR="008844AB" w:rsidRDefault="008844AB" w:rsidP="008844AB">
            <w:pPr>
              <w:widowControl w:val="0"/>
              <w:numPr>
                <w:ilvl w:val="0"/>
                <w:numId w:val="5"/>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714" w:hanging="357"/>
              <w:rPr>
                <w:rFonts w:cs="Arial"/>
                <w:sz w:val="22"/>
                <w:szCs w:val="22"/>
              </w:rPr>
            </w:pPr>
            <w:r>
              <w:rPr>
                <w:rFonts w:cs="Arial"/>
                <w:sz w:val="22"/>
                <w:szCs w:val="22"/>
              </w:rPr>
              <w:t>Assist in the annual budget process re staff costs.</w:t>
            </w:r>
          </w:p>
          <w:p w:rsidR="008844AB" w:rsidRDefault="008844AB" w:rsidP="008844AB">
            <w:pPr>
              <w:widowControl w:val="0"/>
              <w:numPr>
                <w:ilvl w:val="0"/>
                <w:numId w:val="5"/>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714" w:hanging="357"/>
              <w:rPr>
                <w:rFonts w:cs="Arial"/>
                <w:sz w:val="22"/>
                <w:szCs w:val="22"/>
              </w:rPr>
            </w:pPr>
            <w:r>
              <w:rPr>
                <w:rFonts w:cs="Arial"/>
                <w:sz w:val="22"/>
                <w:szCs w:val="22"/>
              </w:rPr>
              <w:t>Administer the receipt and filing of annual PDP / Appraisal Reports on behalf of the Deputy Head (Academic).</w:t>
            </w:r>
          </w:p>
          <w:p w:rsidR="008844AB" w:rsidRDefault="008844AB" w:rsidP="000749A7">
            <w:pPr>
              <w:widowControl w:val="0"/>
              <w:numPr>
                <w:ilvl w:val="1"/>
                <w:numId w:val="1"/>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spacing w:before="240"/>
              <w:rPr>
                <w:rFonts w:cs="Arial"/>
                <w:sz w:val="22"/>
                <w:szCs w:val="22"/>
              </w:rPr>
            </w:pPr>
            <w:r>
              <w:rPr>
                <w:rFonts w:cs="Arial"/>
                <w:sz w:val="22"/>
                <w:szCs w:val="22"/>
              </w:rPr>
              <w:t>Ongoing HR procedures:</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Become familiar with the application of HR policies and procedures and keep up to date with legal requirements and disseminate to SLT as necessary (under guidance from Trust HR department).</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Liaise with the GDST on all matters relating to HR.</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Ensure all paperwork/procedures are completed for staff leavers and any staff changes, ensuring personal data and records on SIMS is up to date.</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Maintain the Single Central Register of Appointments in accordance with legal, ISI and GDST requirements.</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Complete Barred List checks as necessary.</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Regularly check recruitment items and chase any outstanding.</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Ensure paperwork and procedures are followed for staff taking or returning from maternity/paternity leave.</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Provide first line support to staff on HR issues as appropriate.</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Ensure staff filing is up to date.</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Maintain staff training records.</w:t>
            </w:r>
          </w:p>
          <w:p w:rsidR="008844AB" w:rsidRDefault="008844AB" w:rsidP="008844AB">
            <w:pPr>
              <w:widowControl w:val="0"/>
              <w:numPr>
                <w:ilvl w:val="0"/>
                <w:numId w:val="6"/>
              </w:numPr>
              <w:tabs>
                <w:tab w:val="left" w:pos="397"/>
                <w:tab w:val="left" w:pos="680"/>
                <w:tab w:val="left" w:pos="3360"/>
                <w:tab w:val="left" w:pos="3920"/>
                <w:tab w:val="left" w:pos="4480"/>
                <w:tab w:val="left" w:pos="5040"/>
                <w:tab w:val="left" w:pos="5600"/>
                <w:tab w:val="left" w:pos="6160"/>
                <w:tab w:val="left" w:pos="6720"/>
              </w:tabs>
              <w:autoSpaceDE w:val="0"/>
              <w:autoSpaceDN w:val="0"/>
              <w:adjustRightInd w:val="0"/>
              <w:ind w:left="681" w:hanging="284"/>
              <w:rPr>
                <w:rFonts w:cs="Arial"/>
                <w:sz w:val="22"/>
                <w:szCs w:val="22"/>
              </w:rPr>
            </w:pPr>
            <w:r>
              <w:rPr>
                <w:rFonts w:cs="Arial"/>
                <w:sz w:val="22"/>
                <w:szCs w:val="22"/>
              </w:rPr>
              <w:t>Provide support during hearings where necessary.</w:t>
            </w:r>
          </w:p>
          <w:p w:rsidR="008844AB" w:rsidRPr="00B66CF2" w:rsidRDefault="008844AB" w:rsidP="000749A7">
            <w:pPr>
              <w:widowControl w:val="0"/>
              <w:tabs>
                <w:tab w:val="left" w:pos="397"/>
                <w:tab w:val="left" w:pos="68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rsidR="008844AB" w:rsidRPr="007B3C2F" w:rsidRDefault="008844AB" w:rsidP="000749A7">
            <w:pPr>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2"/>
                <w:szCs w:val="22"/>
              </w:rPr>
            </w:pPr>
            <w:r w:rsidRPr="007B3C2F">
              <w:rPr>
                <w:rFonts w:cs="Arial"/>
                <w:b/>
                <w:sz w:val="22"/>
                <w:szCs w:val="22"/>
              </w:rPr>
              <w:t xml:space="preserve">Health </w:t>
            </w:r>
            <w:r>
              <w:rPr>
                <w:rFonts w:cs="Arial"/>
                <w:b/>
                <w:sz w:val="22"/>
                <w:szCs w:val="22"/>
              </w:rPr>
              <w:t>&amp;</w:t>
            </w:r>
            <w:r w:rsidRPr="007B3C2F">
              <w:rPr>
                <w:rFonts w:cs="Arial"/>
                <w:b/>
                <w:sz w:val="22"/>
                <w:szCs w:val="22"/>
              </w:rPr>
              <w:t xml:space="preserve"> Safety</w:t>
            </w:r>
            <w:r>
              <w:rPr>
                <w:rFonts w:cs="Arial"/>
                <w:b/>
                <w:sz w:val="22"/>
                <w:szCs w:val="22"/>
              </w:rPr>
              <w:t>:</w:t>
            </w:r>
            <w:r w:rsidRPr="007B3C2F">
              <w:rPr>
                <w:rFonts w:cs="Arial"/>
                <w:b/>
                <w:sz w:val="22"/>
                <w:szCs w:val="22"/>
              </w:rPr>
              <w:br/>
            </w:r>
          </w:p>
          <w:p w:rsidR="008844AB" w:rsidRPr="00022EF7" w:rsidRDefault="008844AB" w:rsidP="000749A7">
            <w:pPr>
              <w:rPr>
                <w:rFonts w:cs="Arial"/>
                <w:sz w:val="22"/>
                <w:szCs w:val="22"/>
              </w:rPr>
            </w:pPr>
            <w:r>
              <w:rPr>
                <w:rFonts w:cs="Arial"/>
                <w:sz w:val="22"/>
                <w:szCs w:val="22"/>
              </w:rPr>
              <w:t>Be vigilant on all aspect of fire, security and safety and w</w:t>
            </w:r>
            <w:r w:rsidRPr="00022EF7">
              <w:rPr>
                <w:rFonts w:cs="Arial"/>
                <w:sz w:val="22"/>
                <w:szCs w:val="22"/>
              </w:rPr>
              <w:t>ork within the school’s health and safety policy to ensure a safe working environment for staff, students and visitors</w:t>
            </w:r>
            <w:r>
              <w:rPr>
                <w:rFonts w:cs="Arial"/>
                <w:sz w:val="22"/>
                <w:szCs w:val="22"/>
              </w:rPr>
              <w:t>.</w:t>
            </w:r>
          </w:p>
          <w:p w:rsidR="008844AB" w:rsidRDefault="008844AB" w:rsidP="000749A7">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 w:val="22"/>
                <w:szCs w:val="22"/>
              </w:rPr>
            </w:pPr>
          </w:p>
          <w:p w:rsidR="008844AB" w:rsidRPr="00640C9A" w:rsidRDefault="008844AB" w:rsidP="000749A7">
            <w:pPr>
              <w:numPr>
                <w:ilvl w:val="0"/>
                <w:numId w:val="1"/>
              </w:numPr>
              <w:rPr>
                <w:rFonts w:cs="Arial"/>
                <w:b/>
                <w:sz w:val="22"/>
                <w:szCs w:val="22"/>
                <w:lang w:val="en-US"/>
              </w:rPr>
            </w:pPr>
            <w:r>
              <w:rPr>
                <w:rFonts w:cs="Arial"/>
                <w:b/>
                <w:sz w:val="22"/>
                <w:szCs w:val="22"/>
                <w:lang w:val="en-US"/>
              </w:rPr>
              <w:t>Training &amp; D</w:t>
            </w:r>
            <w:r w:rsidRPr="00640C9A">
              <w:rPr>
                <w:rFonts w:cs="Arial"/>
                <w:b/>
                <w:sz w:val="22"/>
                <w:szCs w:val="22"/>
                <w:lang w:val="en-US"/>
              </w:rPr>
              <w:t>evelopmen</w:t>
            </w:r>
            <w:r>
              <w:rPr>
                <w:rFonts w:cs="Arial"/>
                <w:b/>
                <w:sz w:val="22"/>
                <w:szCs w:val="22"/>
                <w:lang w:val="en-US"/>
              </w:rPr>
              <w:t>t of S</w:t>
            </w:r>
            <w:r w:rsidRPr="00640C9A">
              <w:rPr>
                <w:rFonts w:cs="Arial"/>
                <w:b/>
                <w:sz w:val="22"/>
                <w:szCs w:val="22"/>
                <w:lang w:val="en-US"/>
              </w:rPr>
              <w:t>elf and others</w:t>
            </w:r>
            <w:r>
              <w:rPr>
                <w:rFonts w:cs="Arial"/>
                <w:b/>
                <w:sz w:val="22"/>
                <w:szCs w:val="22"/>
                <w:lang w:val="en-US"/>
              </w:rPr>
              <w:t>:</w:t>
            </w:r>
            <w:r w:rsidRPr="00640C9A">
              <w:rPr>
                <w:rFonts w:cs="Arial"/>
                <w:b/>
                <w:sz w:val="22"/>
                <w:szCs w:val="22"/>
                <w:lang w:val="en-US"/>
              </w:rPr>
              <w:br/>
            </w:r>
          </w:p>
          <w:p w:rsidR="008844AB" w:rsidRPr="00E01ACD" w:rsidRDefault="008844AB" w:rsidP="000749A7">
            <w:pPr>
              <w:rPr>
                <w:rFonts w:cs="Arial"/>
                <w:sz w:val="22"/>
                <w:szCs w:val="22"/>
              </w:rPr>
            </w:pPr>
            <w:r w:rsidRPr="00022EF7">
              <w:rPr>
                <w:rFonts w:cs="Arial"/>
                <w:sz w:val="22"/>
                <w:szCs w:val="22"/>
                <w:lang w:val="en-US"/>
              </w:rPr>
              <w:t xml:space="preserve">Participate in training activities and sessions offered by the school, the GDST and external agencies in order to further relevant knowledge and skills and keep up to date with </w:t>
            </w:r>
            <w:r>
              <w:rPr>
                <w:rFonts w:cs="Arial"/>
                <w:sz w:val="22"/>
                <w:szCs w:val="22"/>
                <w:lang w:val="en-US"/>
              </w:rPr>
              <w:t xml:space="preserve">any legal, </w:t>
            </w:r>
            <w:r w:rsidRPr="00022EF7">
              <w:rPr>
                <w:rFonts w:cs="Arial"/>
                <w:sz w:val="22"/>
                <w:szCs w:val="22"/>
                <w:lang w:val="en-US"/>
              </w:rPr>
              <w:t xml:space="preserve">technical </w:t>
            </w:r>
            <w:r>
              <w:rPr>
                <w:rFonts w:cs="Arial"/>
                <w:sz w:val="22"/>
                <w:szCs w:val="22"/>
                <w:lang w:val="en-US"/>
              </w:rPr>
              <w:t xml:space="preserve">or </w:t>
            </w:r>
            <w:r w:rsidRPr="00022EF7">
              <w:rPr>
                <w:rFonts w:cs="Arial"/>
                <w:sz w:val="22"/>
                <w:szCs w:val="22"/>
                <w:lang w:val="en-US"/>
              </w:rPr>
              <w:t xml:space="preserve">health and safety </w:t>
            </w:r>
            <w:r>
              <w:rPr>
                <w:rFonts w:cs="Arial"/>
                <w:sz w:val="22"/>
                <w:szCs w:val="22"/>
                <w:lang w:val="en-US"/>
              </w:rPr>
              <w:t xml:space="preserve">aspects </w:t>
            </w:r>
            <w:r w:rsidRPr="00022EF7">
              <w:rPr>
                <w:rFonts w:cs="Arial"/>
                <w:sz w:val="22"/>
                <w:szCs w:val="22"/>
                <w:lang w:val="en-US"/>
              </w:rPr>
              <w:t>relevant to the job.</w:t>
            </w:r>
          </w:p>
          <w:p w:rsidR="008844AB" w:rsidRPr="00022EF7" w:rsidRDefault="008844AB" w:rsidP="000749A7">
            <w:pPr>
              <w:rPr>
                <w:rFonts w:cs="Arial"/>
                <w:sz w:val="22"/>
                <w:szCs w:val="22"/>
              </w:rPr>
            </w:pPr>
          </w:p>
        </w:tc>
      </w:tr>
    </w:tbl>
    <w:p w:rsidR="008844AB" w:rsidRDefault="008844AB" w:rsidP="008844AB">
      <w:r>
        <w:lastRenderedPageBreak/>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673"/>
      </w:tblGrid>
      <w:tr w:rsidR="008844AB" w:rsidRPr="00022EF7" w:rsidTr="000749A7">
        <w:tc>
          <w:tcPr>
            <w:tcW w:w="2155" w:type="dxa"/>
          </w:tcPr>
          <w:p w:rsidR="008844AB" w:rsidRDefault="008844AB" w:rsidP="000749A7">
            <w:pPr>
              <w:rPr>
                <w:rFonts w:cs="Arial"/>
                <w:b/>
                <w:sz w:val="22"/>
                <w:szCs w:val="22"/>
              </w:rPr>
            </w:pPr>
            <w:r>
              <w:rPr>
                <w:rFonts w:cs="Arial"/>
                <w:b/>
                <w:sz w:val="22"/>
                <w:szCs w:val="22"/>
              </w:rPr>
              <w:lastRenderedPageBreak/>
              <w:t xml:space="preserve">  </w:t>
            </w:r>
          </w:p>
          <w:p w:rsidR="008844AB" w:rsidRPr="00022EF7" w:rsidRDefault="008844AB" w:rsidP="000749A7">
            <w:pPr>
              <w:rPr>
                <w:rFonts w:cs="Arial"/>
                <w:b/>
                <w:sz w:val="22"/>
                <w:szCs w:val="22"/>
              </w:rPr>
            </w:pPr>
          </w:p>
        </w:tc>
        <w:tc>
          <w:tcPr>
            <w:tcW w:w="7673" w:type="dxa"/>
          </w:tcPr>
          <w:p w:rsidR="008844AB" w:rsidRDefault="008844AB" w:rsidP="000749A7">
            <w:pPr>
              <w:rPr>
                <w:rFonts w:cs="Arial"/>
                <w:sz w:val="22"/>
                <w:szCs w:val="22"/>
              </w:rPr>
            </w:pPr>
          </w:p>
          <w:p w:rsidR="008844AB" w:rsidRPr="00022EF7" w:rsidRDefault="008844AB" w:rsidP="000749A7">
            <w:pPr>
              <w:rPr>
                <w:rFonts w:cs="Arial"/>
                <w:sz w:val="22"/>
                <w:szCs w:val="22"/>
              </w:rPr>
            </w:pPr>
            <w:r w:rsidRPr="00022EF7">
              <w:rPr>
                <w:rFonts w:cs="Arial"/>
                <w:sz w:val="22"/>
                <w:szCs w:val="22"/>
              </w:rPr>
              <w:t>All school staff are expected to:</w:t>
            </w:r>
            <w:r w:rsidRPr="00022EF7">
              <w:rPr>
                <w:rFonts w:cs="Arial"/>
                <w:sz w:val="22"/>
                <w:szCs w:val="22"/>
              </w:rPr>
              <w:br/>
            </w:r>
          </w:p>
          <w:p w:rsidR="008844AB" w:rsidRDefault="008844AB" w:rsidP="000749A7">
            <w:pPr>
              <w:widowControl w:val="0"/>
              <w:numPr>
                <w:ilvl w:val="0"/>
                <w:numId w:val="2"/>
              </w:numPr>
              <w:tabs>
                <w:tab w:val="left" w:pos="397"/>
                <w:tab w:val="left" w:pos="680"/>
                <w:tab w:val="left" w:pos="4480"/>
                <w:tab w:val="left" w:pos="5040"/>
                <w:tab w:val="left" w:pos="5600"/>
                <w:tab w:val="left" w:pos="6160"/>
                <w:tab w:val="left" w:pos="6720"/>
              </w:tabs>
              <w:autoSpaceDE w:val="0"/>
              <w:autoSpaceDN w:val="0"/>
              <w:adjustRightInd w:val="0"/>
              <w:rPr>
                <w:rFonts w:cs="Arial"/>
                <w:sz w:val="22"/>
                <w:szCs w:val="22"/>
              </w:rPr>
            </w:pPr>
            <w:r>
              <w:rPr>
                <w:rFonts w:cs="Arial"/>
                <w:sz w:val="22"/>
                <w:szCs w:val="22"/>
              </w:rPr>
              <w:t>To participate in the Trust annual review process (PDP).</w:t>
            </w:r>
          </w:p>
          <w:p w:rsidR="008844AB" w:rsidRPr="00022EF7" w:rsidRDefault="008844AB" w:rsidP="000749A7">
            <w:pPr>
              <w:numPr>
                <w:ilvl w:val="0"/>
                <w:numId w:val="2"/>
              </w:numPr>
              <w:rPr>
                <w:rFonts w:cs="Arial"/>
                <w:sz w:val="22"/>
                <w:szCs w:val="22"/>
              </w:rPr>
            </w:pPr>
            <w:r>
              <w:rPr>
                <w:rFonts w:cs="Arial"/>
                <w:sz w:val="22"/>
                <w:szCs w:val="22"/>
              </w:rPr>
              <w:t>To w</w:t>
            </w:r>
            <w:r w:rsidRPr="00022EF7">
              <w:rPr>
                <w:rFonts w:cs="Arial"/>
                <w:sz w:val="22"/>
                <w:szCs w:val="22"/>
              </w:rPr>
              <w:t>ork towards and support the school vision and the current school objectives outlined in the School Development Plan.</w:t>
            </w:r>
          </w:p>
          <w:p w:rsidR="008844AB" w:rsidRPr="00022EF7" w:rsidRDefault="008844AB" w:rsidP="000749A7">
            <w:pPr>
              <w:numPr>
                <w:ilvl w:val="0"/>
                <w:numId w:val="2"/>
              </w:numPr>
              <w:rPr>
                <w:rFonts w:cs="Arial"/>
                <w:sz w:val="22"/>
                <w:szCs w:val="22"/>
              </w:rPr>
            </w:pPr>
            <w:r w:rsidRPr="00022EF7">
              <w:rPr>
                <w:rFonts w:cs="Arial"/>
                <w:sz w:val="22"/>
                <w:szCs w:val="22"/>
              </w:rPr>
              <w:t>Contribute to the school’s programme of extra-curricular activities.</w:t>
            </w:r>
          </w:p>
          <w:p w:rsidR="008844AB" w:rsidRPr="00022EF7" w:rsidRDefault="008844AB" w:rsidP="000749A7">
            <w:pPr>
              <w:numPr>
                <w:ilvl w:val="0"/>
                <w:numId w:val="2"/>
              </w:numPr>
              <w:rPr>
                <w:rFonts w:cs="Arial"/>
                <w:sz w:val="22"/>
                <w:szCs w:val="22"/>
              </w:rPr>
            </w:pPr>
            <w:r w:rsidRPr="00022EF7">
              <w:rPr>
                <w:rFonts w:cs="Arial"/>
                <w:sz w:val="22"/>
                <w:szCs w:val="22"/>
              </w:rPr>
              <w:t>Support and contribute to the school’s responsibility for safeguarding students.</w:t>
            </w:r>
          </w:p>
          <w:p w:rsidR="008844AB" w:rsidRPr="00022EF7" w:rsidRDefault="008844AB" w:rsidP="000749A7">
            <w:pPr>
              <w:numPr>
                <w:ilvl w:val="0"/>
                <w:numId w:val="2"/>
              </w:numPr>
              <w:rPr>
                <w:rFonts w:cs="Arial"/>
                <w:sz w:val="22"/>
                <w:szCs w:val="22"/>
              </w:rPr>
            </w:pPr>
            <w:r w:rsidRPr="00022EF7">
              <w:rPr>
                <w:rFonts w:cs="Arial"/>
                <w:sz w:val="22"/>
                <w:szCs w:val="22"/>
              </w:rPr>
              <w:t>Work within the GDST’s Diversity Policy to promote equality of opportunity for all students and staff, both current and prospective.</w:t>
            </w:r>
          </w:p>
          <w:p w:rsidR="008844AB" w:rsidRPr="00022EF7" w:rsidRDefault="008844AB" w:rsidP="000749A7">
            <w:pPr>
              <w:numPr>
                <w:ilvl w:val="0"/>
                <w:numId w:val="2"/>
              </w:numPr>
              <w:rPr>
                <w:rFonts w:cs="Arial"/>
                <w:sz w:val="22"/>
                <w:szCs w:val="22"/>
              </w:rPr>
            </w:pPr>
            <w:r w:rsidRPr="00022EF7">
              <w:rPr>
                <w:rFonts w:cs="Arial"/>
                <w:sz w:val="22"/>
                <w:szCs w:val="22"/>
              </w:rPr>
              <w:t>Maintain high professional standards of attendance, punctuality, appearance, conduct and positive, courteous relations with students, parents and colleagues.</w:t>
            </w:r>
          </w:p>
          <w:p w:rsidR="008844AB" w:rsidRPr="00022EF7" w:rsidRDefault="008844AB" w:rsidP="000749A7">
            <w:pPr>
              <w:numPr>
                <w:ilvl w:val="0"/>
                <w:numId w:val="2"/>
              </w:numPr>
              <w:rPr>
                <w:rFonts w:cs="Arial"/>
                <w:sz w:val="22"/>
                <w:szCs w:val="22"/>
              </w:rPr>
            </w:pPr>
            <w:r w:rsidRPr="00022EF7">
              <w:rPr>
                <w:rFonts w:cs="Arial"/>
                <w:sz w:val="22"/>
                <w:szCs w:val="22"/>
              </w:rPr>
              <w:t>Engage actively in the performance review process.</w:t>
            </w:r>
          </w:p>
          <w:p w:rsidR="008844AB" w:rsidRPr="00022EF7" w:rsidRDefault="008844AB" w:rsidP="000749A7">
            <w:pPr>
              <w:numPr>
                <w:ilvl w:val="0"/>
                <w:numId w:val="2"/>
              </w:numPr>
              <w:rPr>
                <w:rFonts w:cs="Arial"/>
                <w:sz w:val="22"/>
                <w:szCs w:val="22"/>
              </w:rPr>
            </w:pPr>
            <w:r w:rsidRPr="00022EF7">
              <w:rPr>
                <w:rFonts w:cs="Arial"/>
                <w:sz w:val="22"/>
                <w:szCs w:val="22"/>
              </w:rPr>
              <w:t xml:space="preserve">Adhere to policies as set out in the GDST Council Regulations, </w:t>
            </w:r>
            <w:r w:rsidR="00D52D0F">
              <w:rPr>
                <w:rFonts w:cs="Arial"/>
                <w:sz w:val="22"/>
                <w:szCs w:val="22"/>
              </w:rPr>
              <w:t>GDST HUB</w:t>
            </w:r>
            <w:r w:rsidRPr="00022EF7">
              <w:rPr>
                <w:rFonts w:cs="Arial"/>
                <w:sz w:val="22"/>
                <w:szCs w:val="22"/>
              </w:rPr>
              <w:t xml:space="preserve"> and GDST circulars.</w:t>
            </w:r>
          </w:p>
          <w:p w:rsidR="008844AB" w:rsidRDefault="008844AB" w:rsidP="000749A7">
            <w:pPr>
              <w:numPr>
                <w:ilvl w:val="0"/>
                <w:numId w:val="2"/>
              </w:numPr>
              <w:rPr>
                <w:rFonts w:cs="Arial"/>
                <w:sz w:val="22"/>
                <w:szCs w:val="22"/>
              </w:rPr>
            </w:pPr>
            <w:r w:rsidRPr="00022EF7">
              <w:rPr>
                <w:rFonts w:cs="Arial"/>
                <w:sz w:val="22"/>
                <w:szCs w:val="22"/>
              </w:rPr>
              <w:t>Undertake other reasonable duties related to the job purpose required from time to time.</w:t>
            </w:r>
          </w:p>
          <w:p w:rsidR="008844AB" w:rsidRPr="00022EF7" w:rsidRDefault="008844AB" w:rsidP="000749A7">
            <w:pPr>
              <w:ind w:left="1440"/>
              <w:rPr>
                <w:rFonts w:cs="Arial"/>
                <w:sz w:val="22"/>
                <w:szCs w:val="22"/>
              </w:rPr>
            </w:pPr>
          </w:p>
        </w:tc>
      </w:tr>
      <w:tr w:rsidR="008844AB" w:rsidRPr="00022EF7" w:rsidTr="000749A7">
        <w:tc>
          <w:tcPr>
            <w:tcW w:w="2155" w:type="dxa"/>
            <w:vAlign w:val="center"/>
          </w:tcPr>
          <w:p w:rsidR="008844AB" w:rsidRPr="00022EF7" w:rsidRDefault="008844AB" w:rsidP="000749A7">
            <w:pPr>
              <w:rPr>
                <w:rFonts w:cs="Arial"/>
                <w:b/>
                <w:sz w:val="22"/>
                <w:szCs w:val="22"/>
              </w:rPr>
            </w:pPr>
            <w:r w:rsidRPr="00022EF7">
              <w:rPr>
                <w:rFonts w:cs="Arial"/>
                <w:b/>
                <w:sz w:val="22"/>
                <w:szCs w:val="22"/>
              </w:rPr>
              <w:t>Review and Amendment</w:t>
            </w:r>
            <w:r>
              <w:rPr>
                <w:rFonts w:cs="Arial"/>
                <w:b/>
                <w:sz w:val="22"/>
                <w:szCs w:val="22"/>
              </w:rPr>
              <w:t>:</w:t>
            </w:r>
          </w:p>
        </w:tc>
        <w:tc>
          <w:tcPr>
            <w:tcW w:w="7673" w:type="dxa"/>
          </w:tcPr>
          <w:p w:rsidR="008844AB" w:rsidRDefault="008844AB" w:rsidP="000749A7">
            <w:pPr>
              <w:tabs>
                <w:tab w:val="left" w:pos="459"/>
              </w:tabs>
              <w:rPr>
                <w:rFonts w:cs="Arial"/>
                <w:sz w:val="22"/>
                <w:szCs w:val="22"/>
              </w:rPr>
            </w:pPr>
          </w:p>
          <w:p w:rsidR="008844AB" w:rsidRDefault="008844AB" w:rsidP="000749A7">
            <w:pPr>
              <w:widowControl w:val="0"/>
              <w:tabs>
                <w:tab w:val="left" w:pos="680"/>
                <w:tab w:val="left" w:pos="5040"/>
                <w:tab w:val="left" w:pos="5600"/>
                <w:tab w:val="left" w:pos="6160"/>
                <w:tab w:val="left" w:pos="6720"/>
              </w:tabs>
              <w:autoSpaceDE w:val="0"/>
              <w:autoSpaceDN w:val="0"/>
              <w:adjustRightInd w:val="0"/>
              <w:ind w:left="37"/>
              <w:rPr>
                <w:rFonts w:cs="Arial"/>
                <w:sz w:val="22"/>
                <w:szCs w:val="22"/>
              </w:rPr>
            </w:pPr>
            <w:r w:rsidRPr="00022EF7">
              <w:rPr>
                <w:rFonts w:cs="Arial"/>
                <w:sz w:val="22"/>
                <w:szCs w:val="22"/>
              </w:rPr>
              <w:t xml:space="preserve">This job description should be seen as enabling rather than restrictive and will be subject to regular review. </w:t>
            </w:r>
            <w:r>
              <w:rPr>
                <w:rFonts w:cs="Arial"/>
                <w:sz w:val="22"/>
                <w:szCs w:val="22"/>
              </w:rPr>
              <w:t>Report promptly to your Line manager when any aspect of this job description cannot be met.</w:t>
            </w:r>
          </w:p>
          <w:p w:rsidR="008844AB" w:rsidRPr="00022EF7" w:rsidRDefault="008844AB" w:rsidP="000749A7">
            <w:pPr>
              <w:rPr>
                <w:rFonts w:cs="Arial"/>
                <w:sz w:val="22"/>
                <w:szCs w:val="22"/>
              </w:rPr>
            </w:pPr>
          </w:p>
        </w:tc>
      </w:tr>
    </w:tbl>
    <w:p w:rsidR="008844AB" w:rsidRPr="00022EF7" w:rsidRDefault="008844AB" w:rsidP="008844AB">
      <w:pPr>
        <w:rPr>
          <w:rFonts w:cs="Arial"/>
          <w:sz w:val="22"/>
          <w:szCs w:val="22"/>
        </w:rPr>
      </w:pPr>
    </w:p>
    <w:p w:rsidR="008844AB" w:rsidRPr="00022EF7" w:rsidRDefault="008844AB" w:rsidP="008844AB">
      <w:pPr>
        <w:rPr>
          <w:rFonts w:cs="Arial"/>
          <w:b/>
          <w:sz w:val="22"/>
          <w:szCs w:val="22"/>
        </w:rPr>
      </w:pPr>
      <w:r w:rsidRPr="00022EF7">
        <w:rPr>
          <w:rFonts w:cs="Arial"/>
          <w:b/>
          <w:sz w:val="22"/>
          <w:szCs w:val="22"/>
        </w:rPr>
        <w:t>Person Specification</w:t>
      </w:r>
      <w:r>
        <w:rPr>
          <w:rFonts w:cs="Arial"/>
          <w:b/>
          <w:sz w:val="22"/>
          <w:szCs w:val="22"/>
        </w:rPr>
        <w:t>.</w:t>
      </w:r>
      <w:r w:rsidRPr="00022EF7">
        <w:rPr>
          <w:rFonts w:cs="Arial"/>
          <w:b/>
          <w:sz w:val="22"/>
          <w:szCs w:val="22"/>
        </w:rPr>
        <w:t xml:space="preserve"> </w:t>
      </w:r>
    </w:p>
    <w:p w:rsidR="008844AB" w:rsidRDefault="008844AB" w:rsidP="008844AB">
      <w:pPr>
        <w:rPr>
          <w:rFonts w:cs="Arial"/>
          <w:b/>
          <w:sz w:val="22"/>
          <w:szCs w:val="22"/>
        </w:rPr>
      </w:pPr>
    </w:p>
    <w:p w:rsidR="008844AB" w:rsidRDefault="008844AB" w:rsidP="008844AB">
      <w:pPr>
        <w:rPr>
          <w:rFonts w:cs="Arial"/>
          <w:b/>
          <w:sz w:val="22"/>
          <w:szCs w:val="22"/>
        </w:rPr>
      </w:pPr>
      <w:r w:rsidRPr="00022EF7">
        <w:rPr>
          <w:rFonts w:cs="Arial"/>
          <w:b/>
          <w:sz w:val="22"/>
          <w:szCs w:val="22"/>
        </w:rPr>
        <w:t>Skills Required</w:t>
      </w:r>
      <w:r>
        <w:rPr>
          <w:rFonts w:cs="Arial"/>
          <w:b/>
          <w:sz w:val="22"/>
          <w:szCs w:val="22"/>
        </w:rPr>
        <w:t>:</w:t>
      </w:r>
    </w:p>
    <w:p w:rsidR="008844AB" w:rsidRPr="00022EF7" w:rsidRDefault="008844AB" w:rsidP="008844AB">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417"/>
      </w:tblGrid>
      <w:tr w:rsidR="008844AB" w:rsidRPr="0034656F" w:rsidTr="000749A7">
        <w:tc>
          <w:tcPr>
            <w:tcW w:w="8330" w:type="dxa"/>
            <w:shd w:val="clear" w:color="auto" w:fill="auto"/>
          </w:tcPr>
          <w:p w:rsidR="008844AB" w:rsidRPr="00B11F35" w:rsidRDefault="008844AB" w:rsidP="000749A7">
            <w:pPr>
              <w:jc w:val="both"/>
              <w:rPr>
                <w:rFonts w:cs="Arial"/>
                <w:sz w:val="22"/>
                <w:szCs w:val="22"/>
              </w:rPr>
            </w:pPr>
            <w:r w:rsidRPr="00B11F35">
              <w:rPr>
                <w:rFonts w:cs="Arial"/>
                <w:sz w:val="22"/>
                <w:szCs w:val="22"/>
              </w:rPr>
              <w:t>Excellent interpersonal and communications skills including the ability to relate well to people on all levels with sensitivity, tact and diplomacy</w:t>
            </w:r>
            <w:r>
              <w:rPr>
                <w:rFonts w:cs="Arial"/>
                <w:sz w:val="22"/>
                <w:szCs w:val="22"/>
              </w:rPr>
              <w:t xml:space="preserve">. </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p>
        </w:tc>
      </w:tr>
      <w:tr w:rsidR="008844AB" w:rsidRPr="0034656F" w:rsidTr="000749A7">
        <w:tc>
          <w:tcPr>
            <w:tcW w:w="8330" w:type="dxa"/>
            <w:shd w:val="clear" w:color="auto" w:fill="auto"/>
          </w:tcPr>
          <w:p w:rsidR="008844AB" w:rsidRPr="00B11F35" w:rsidRDefault="008844AB" w:rsidP="000749A7">
            <w:pPr>
              <w:jc w:val="both"/>
              <w:rPr>
                <w:rFonts w:cs="Arial"/>
                <w:sz w:val="22"/>
                <w:szCs w:val="22"/>
              </w:rPr>
            </w:pPr>
            <w:r w:rsidRPr="00B11F35">
              <w:rPr>
                <w:rFonts w:cs="Arial"/>
                <w:sz w:val="22"/>
                <w:szCs w:val="22"/>
              </w:rPr>
              <w:t>First class organisational and administrative skills, with the ability to remain calm under pressure and work to tight deadlines; systematic in approach to tasks, with attention to detail</w:t>
            </w:r>
            <w:r>
              <w:rPr>
                <w:rFonts w:cs="Arial"/>
                <w:sz w:val="22"/>
                <w:szCs w:val="22"/>
              </w:rPr>
              <w:t>.</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p>
        </w:tc>
      </w:tr>
      <w:tr w:rsidR="008844AB" w:rsidRPr="0034656F" w:rsidTr="000749A7">
        <w:tc>
          <w:tcPr>
            <w:tcW w:w="8330" w:type="dxa"/>
            <w:shd w:val="clear" w:color="auto" w:fill="auto"/>
          </w:tcPr>
          <w:p w:rsidR="008844AB" w:rsidRPr="00B11F35" w:rsidRDefault="008844AB" w:rsidP="000749A7">
            <w:pPr>
              <w:jc w:val="both"/>
              <w:rPr>
                <w:rFonts w:cs="Arial"/>
                <w:sz w:val="22"/>
                <w:szCs w:val="22"/>
              </w:rPr>
            </w:pPr>
            <w:r w:rsidRPr="00B11F35">
              <w:rPr>
                <w:rFonts w:cs="Arial"/>
                <w:sz w:val="22"/>
                <w:szCs w:val="22"/>
              </w:rPr>
              <w:t>Evidence of a pro-active approach to planning and prioritising work, with the ability to use initiative appropriately</w:t>
            </w:r>
            <w:r>
              <w:rPr>
                <w:rFonts w:cs="Arial"/>
                <w:sz w:val="22"/>
                <w:szCs w:val="22"/>
              </w:rPr>
              <w:t>.</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p>
        </w:tc>
      </w:tr>
      <w:tr w:rsidR="008844AB" w:rsidRPr="0034656F" w:rsidTr="000749A7">
        <w:tc>
          <w:tcPr>
            <w:tcW w:w="8330" w:type="dxa"/>
            <w:shd w:val="clear" w:color="auto" w:fill="auto"/>
          </w:tcPr>
          <w:p w:rsidR="008844AB" w:rsidRPr="00B11F35" w:rsidRDefault="008844AB" w:rsidP="000749A7">
            <w:pPr>
              <w:jc w:val="both"/>
              <w:rPr>
                <w:rFonts w:cs="Arial"/>
                <w:sz w:val="22"/>
                <w:szCs w:val="22"/>
              </w:rPr>
            </w:pPr>
            <w:r>
              <w:rPr>
                <w:rFonts w:cs="Arial"/>
                <w:sz w:val="22"/>
                <w:szCs w:val="22"/>
              </w:rPr>
              <w:t>Be able to establish and maintain administrative systems and records.</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p>
        </w:tc>
      </w:tr>
      <w:tr w:rsidR="008844AB" w:rsidRPr="0034656F" w:rsidTr="000749A7">
        <w:tc>
          <w:tcPr>
            <w:tcW w:w="8330" w:type="dxa"/>
            <w:shd w:val="clear" w:color="auto" w:fill="auto"/>
          </w:tcPr>
          <w:p w:rsidR="008844AB" w:rsidRPr="00B11F35" w:rsidRDefault="008844AB" w:rsidP="000749A7">
            <w:pPr>
              <w:jc w:val="both"/>
              <w:rPr>
                <w:rFonts w:cs="Arial"/>
                <w:sz w:val="22"/>
                <w:szCs w:val="22"/>
              </w:rPr>
            </w:pPr>
            <w:r w:rsidRPr="00B11F35">
              <w:rPr>
                <w:rFonts w:cs="Arial"/>
                <w:sz w:val="22"/>
                <w:szCs w:val="22"/>
              </w:rPr>
              <w:t xml:space="preserve">Excellent ICT skills e.g. confident and adept in use of </w:t>
            </w:r>
            <w:r>
              <w:rPr>
                <w:rFonts w:cs="Arial"/>
                <w:sz w:val="22"/>
                <w:szCs w:val="22"/>
              </w:rPr>
              <w:t xml:space="preserve">SIMS, </w:t>
            </w:r>
            <w:r w:rsidRPr="00B11F35">
              <w:rPr>
                <w:rFonts w:cs="Arial"/>
                <w:sz w:val="22"/>
                <w:szCs w:val="22"/>
              </w:rPr>
              <w:t>Microsoft applications e.g. Word, Excel and database input</w:t>
            </w:r>
            <w:r>
              <w:rPr>
                <w:rFonts w:cs="Arial"/>
                <w:sz w:val="22"/>
                <w:szCs w:val="22"/>
              </w:rPr>
              <w:t>.</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r w:rsidRPr="0034656F" w:rsidDel="00E02840">
              <w:rPr>
                <w:rFonts w:cs="Arial"/>
                <w:sz w:val="22"/>
                <w:szCs w:val="22"/>
              </w:rPr>
              <w:t xml:space="preserve"> </w:t>
            </w:r>
          </w:p>
        </w:tc>
      </w:tr>
      <w:tr w:rsidR="008844AB" w:rsidRPr="0034656F" w:rsidTr="000749A7">
        <w:tc>
          <w:tcPr>
            <w:tcW w:w="8330" w:type="dxa"/>
            <w:shd w:val="clear" w:color="auto" w:fill="auto"/>
          </w:tcPr>
          <w:p w:rsidR="008844AB" w:rsidRPr="00B11F35" w:rsidRDefault="008844AB" w:rsidP="000749A7">
            <w:pPr>
              <w:jc w:val="both"/>
              <w:rPr>
                <w:rFonts w:cs="Arial"/>
                <w:sz w:val="22"/>
                <w:szCs w:val="22"/>
              </w:rPr>
            </w:pPr>
            <w:r w:rsidRPr="003348F1">
              <w:rPr>
                <w:rFonts w:cs="Arial"/>
                <w:sz w:val="22"/>
                <w:szCs w:val="22"/>
              </w:rPr>
              <w:t>Sufficient numeracy to deal with statistical data, and manage budgets and money</w:t>
            </w:r>
            <w:r>
              <w:rPr>
                <w:rFonts w:cs="Arial"/>
                <w:sz w:val="22"/>
                <w:szCs w:val="22"/>
              </w:rPr>
              <w:t>.</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p>
        </w:tc>
      </w:tr>
      <w:tr w:rsidR="008844AB" w:rsidRPr="0034656F" w:rsidTr="000749A7">
        <w:tc>
          <w:tcPr>
            <w:tcW w:w="8330" w:type="dxa"/>
            <w:shd w:val="clear" w:color="auto" w:fill="auto"/>
          </w:tcPr>
          <w:p w:rsidR="008844AB" w:rsidRPr="00B11F35" w:rsidRDefault="008844AB" w:rsidP="000749A7">
            <w:pPr>
              <w:jc w:val="both"/>
              <w:rPr>
                <w:rFonts w:cs="Arial"/>
                <w:sz w:val="22"/>
                <w:szCs w:val="22"/>
              </w:rPr>
            </w:pPr>
            <w:r w:rsidRPr="00B11F35">
              <w:rPr>
                <w:rFonts w:cs="Arial"/>
                <w:sz w:val="22"/>
                <w:szCs w:val="22"/>
              </w:rPr>
              <w:t>Excellent command of written and spoken English</w:t>
            </w:r>
            <w:r>
              <w:rPr>
                <w:rFonts w:cs="Arial"/>
                <w:sz w:val="22"/>
                <w:szCs w:val="22"/>
              </w:rPr>
              <w:t>.</w:t>
            </w:r>
          </w:p>
        </w:tc>
        <w:tc>
          <w:tcPr>
            <w:tcW w:w="1417" w:type="dxa"/>
            <w:shd w:val="clear" w:color="auto" w:fill="auto"/>
          </w:tcPr>
          <w:p w:rsidR="008844AB" w:rsidRPr="0034656F" w:rsidRDefault="008844AB" w:rsidP="000749A7">
            <w:pPr>
              <w:rPr>
                <w:rFonts w:cs="Arial"/>
                <w:sz w:val="22"/>
                <w:szCs w:val="22"/>
              </w:rPr>
            </w:pPr>
            <w:r w:rsidRPr="0034656F">
              <w:rPr>
                <w:rFonts w:cs="Arial"/>
                <w:sz w:val="22"/>
                <w:szCs w:val="22"/>
              </w:rPr>
              <w:t>Essential</w:t>
            </w:r>
          </w:p>
        </w:tc>
      </w:tr>
    </w:tbl>
    <w:p w:rsidR="008844AB" w:rsidRDefault="008844AB" w:rsidP="008844AB">
      <w:pPr>
        <w:rPr>
          <w:rFonts w:cs="Arial"/>
          <w:sz w:val="22"/>
          <w:szCs w:val="22"/>
        </w:rPr>
      </w:pPr>
    </w:p>
    <w:p w:rsidR="008844AB" w:rsidRPr="00022EF7" w:rsidRDefault="008844AB" w:rsidP="008844AB">
      <w:pPr>
        <w:rPr>
          <w:rFonts w:cs="Arial"/>
          <w:sz w:val="22"/>
          <w:szCs w:val="22"/>
        </w:rPr>
      </w:pPr>
    </w:p>
    <w:p w:rsidR="008844AB" w:rsidRDefault="008844AB" w:rsidP="008844AB">
      <w:pPr>
        <w:rPr>
          <w:rFonts w:cs="Arial"/>
          <w:b/>
          <w:sz w:val="22"/>
          <w:szCs w:val="22"/>
        </w:rPr>
      </w:pPr>
      <w:r w:rsidRPr="00022EF7">
        <w:rPr>
          <w:rFonts w:cs="Arial"/>
          <w:b/>
          <w:sz w:val="22"/>
          <w:szCs w:val="22"/>
        </w:rPr>
        <w:t>Knowledge Base</w:t>
      </w:r>
      <w:r>
        <w:rPr>
          <w:rFonts w:cs="Arial"/>
          <w:b/>
          <w:sz w:val="22"/>
          <w:szCs w:val="22"/>
        </w:rPr>
        <w:t>:</w:t>
      </w:r>
    </w:p>
    <w:p w:rsidR="008844AB" w:rsidRPr="00022EF7" w:rsidRDefault="008844AB" w:rsidP="008844AB">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417"/>
      </w:tblGrid>
      <w:tr w:rsidR="008844AB" w:rsidRPr="0034656F" w:rsidTr="000749A7">
        <w:tc>
          <w:tcPr>
            <w:tcW w:w="8330" w:type="dxa"/>
            <w:shd w:val="clear" w:color="auto" w:fill="auto"/>
          </w:tcPr>
          <w:p w:rsidR="008844AB" w:rsidRPr="0034656F" w:rsidRDefault="008844AB" w:rsidP="000749A7">
            <w:pPr>
              <w:pStyle w:val="Default"/>
              <w:rPr>
                <w:sz w:val="22"/>
                <w:szCs w:val="22"/>
              </w:rPr>
            </w:pPr>
            <w:r w:rsidRPr="003348F1">
              <w:rPr>
                <w:sz w:val="22"/>
                <w:szCs w:val="22"/>
              </w:rPr>
              <w:t xml:space="preserve">Knowledge of office </w:t>
            </w:r>
            <w:r>
              <w:rPr>
                <w:sz w:val="22"/>
                <w:szCs w:val="22"/>
              </w:rPr>
              <w:t xml:space="preserve">administration </w:t>
            </w:r>
            <w:r w:rsidRPr="003348F1">
              <w:rPr>
                <w:sz w:val="22"/>
                <w:szCs w:val="22"/>
              </w:rPr>
              <w:t>processes</w:t>
            </w:r>
            <w:r>
              <w:rPr>
                <w:sz w:val="22"/>
                <w:szCs w:val="22"/>
              </w:rPr>
              <w:t>.</w:t>
            </w:r>
            <w:r w:rsidRPr="003348F1">
              <w:rPr>
                <w:sz w:val="22"/>
                <w:szCs w:val="22"/>
              </w:rPr>
              <w:tab/>
            </w:r>
          </w:p>
        </w:tc>
        <w:tc>
          <w:tcPr>
            <w:tcW w:w="1417" w:type="dxa"/>
            <w:shd w:val="clear" w:color="auto" w:fill="auto"/>
          </w:tcPr>
          <w:p w:rsidR="008844AB" w:rsidRPr="0034656F" w:rsidRDefault="008844AB" w:rsidP="000749A7">
            <w:pPr>
              <w:rPr>
                <w:rFonts w:cs="Arial"/>
                <w:sz w:val="22"/>
                <w:szCs w:val="22"/>
              </w:rPr>
            </w:pPr>
            <w:r w:rsidRPr="003348F1">
              <w:rPr>
                <w:rFonts w:cs="Arial"/>
                <w:sz w:val="22"/>
                <w:szCs w:val="22"/>
              </w:rPr>
              <w:t>Essential</w:t>
            </w:r>
          </w:p>
        </w:tc>
      </w:tr>
      <w:tr w:rsidR="008844AB" w:rsidRPr="0034656F" w:rsidTr="000749A7">
        <w:tc>
          <w:tcPr>
            <w:tcW w:w="8330" w:type="dxa"/>
            <w:shd w:val="clear" w:color="auto" w:fill="auto"/>
          </w:tcPr>
          <w:p w:rsidR="008844AB" w:rsidRPr="0034656F" w:rsidRDefault="008844AB" w:rsidP="000749A7">
            <w:pPr>
              <w:rPr>
                <w:rFonts w:cs="Arial"/>
                <w:sz w:val="22"/>
                <w:szCs w:val="22"/>
              </w:rPr>
            </w:pPr>
            <w:r>
              <w:rPr>
                <w:rFonts w:cs="Arial"/>
                <w:sz w:val="22"/>
                <w:szCs w:val="22"/>
              </w:rPr>
              <w:t>Knowledge of HR policies and procedures.</w:t>
            </w:r>
          </w:p>
        </w:tc>
        <w:tc>
          <w:tcPr>
            <w:tcW w:w="1417" w:type="dxa"/>
            <w:shd w:val="clear" w:color="auto" w:fill="auto"/>
          </w:tcPr>
          <w:p w:rsidR="008844AB" w:rsidRPr="0034656F" w:rsidRDefault="008844AB" w:rsidP="000749A7">
            <w:pPr>
              <w:rPr>
                <w:rFonts w:cs="Arial"/>
                <w:sz w:val="22"/>
                <w:szCs w:val="22"/>
              </w:rPr>
            </w:pPr>
            <w:r>
              <w:rPr>
                <w:rFonts w:cs="Arial"/>
                <w:sz w:val="22"/>
                <w:szCs w:val="22"/>
              </w:rPr>
              <w:t>Essential</w:t>
            </w:r>
          </w:p>
        </w:tc>
      </w:tr>
      <w:tr w:rsidR="008844AB" w:rsidRPr="0034656F" w:rsidTr="000749A7">
        <w:tc>
          <w:tcPr>
            <w:tcW w:w="8330" w:type="dxa"/>
            <w:shd w:val="clear" w:color="auto" w:fill="auto"/>
          </w:tcPr>
          <w:p w:rsidR="008844AB" w:rsidRDefault="008844AB" w:rsidP="000749A7">
            <w:pPr>
              <w:rPr>
                <w:rFonts w:cs="Arial"/>
                <w:sz w:val="22"/>
                <w:szCs w:val="22"/>
              </w:rPr>
            </w:pPr>
            <w:r>
              <w:rPr>
                <w:rFonts w:cs="Arial"/>
                <w:sz w:val="22"/>
                <w:szCs w:val="22"/>
              </w:rPr>
              <w:t>Knowledge of employment law</w:t>
            </w:r>
          </w:p>
        </w:tc>
        <w:tc>
          <w:tcPr>
            <w:tcW w:w="1417" w:type="dxa"/>
            <w:shd w:val="clear" w:color="auto" w:fill="auto"/>
          </w:tcPr>
          <w:p w:rsidR="008844AB" w:rsidRDefault="008844AB" w:rsidP="000749A7">
            <w:pPr>
              <w:rPr>
                <w:rFonts w:cs="Arial"/>
                <w:sz w:val="22"/>
                <w:szCs w:val="22"/>
              </w:rPr>
            </w:pPr>
            <w:r>
              <w:rPr>
                <w:rFonts w:cs="Arial"/>
                <w:sz w:val="22"/>
                <w:szCs w:val="22"/>
              </w:rPr>
              <w:t>Essential</w:t>
            </w:r>
          </w:p>
        </w:tc>
      </w:tr>
      <w:tr w:rsidR="008844AB" w:rsidRPr="0034656F" w:rsidTr="000749A7">
        <w:tc>
          <w:tcPr>
            <w:tcW w:w="8330" w:type="dxa"/>
            <w:shd w:val="clear" w:color="auto" w:fill="auto"/>
          </w:tcPr>
          <w:p w:rsidR="008844AB" w:rsidRPr="0034656F" w:rsidRDefault="008844AB" w:rsidP="000749A7">
            <w:pPr>
              <w:pStyle w:val="Default"/>
              <w:rPr>
                <w:sz w:val="22"/>
                <w:szCs w:val="22"/>
              </w:rPr>
            </w:pPr>
            <w:r w:rsidRPr="003348F1">
              <w:rPr>
                <w:sz w:val="22"/>
                <w:szCs w:val="22"/>
              </w:rPr>
              <w:t>Knowledge of safeguarding issues</w:t>
            </w:r>
            <w:r>
              <w:rPr>
                <w:sz w:val="22"/>
                <w:szCs w:val="22"/>
              </w:rPr>
              <w:t>.</w:t>
            </w:r>
          </w:p>
        </w:tc>
        <w:tc>
          <w:tcPr>
            <w:tcW w:w="1417" w:type="dxa"/>
            <w:shd w:val="clear" w:color="auto" w:fill="auto"/>
          </w:tcPr>
          <w:p w:rsidR="008844AB" w:rsidRPr="0034656F" w:rsidRDefault="008844AB" w:rsidP="000749A7">
            <w:pPr>
              <w:rPr>
                <w:rFonts w:cs="Arial"/>
                <w:sz w:val="22"/>
                <w:szCs w:val="22"/>
              </w:rPr>
            </w:pPr>
            <w:r w:rsidRPr="003348F1">
              <w:rPr>
                <w:rFonts w:cs="Arial"/>
                <w:sz w:val="22"/>
                <w:szCs w:val="22"/>
              </w:rPr>
              <w:t>Desirable</w:t>
            </w:r>
          </w:p>
        </w:tc>
      </w:tr>
      <w:tr w:rsidR="008844AB" w:rsidRPr="0034656F" w:rsidTr="000749A7">
        <w:tc>
          <w:tcPr>
            <w:tcW w:w="8330" w:type="dxa"/>
            <w:shd w:val="clear" w:color="auto" w:fill="auto"/>
          </w:tcPr>
          <w:p w:rsidR="008844AB" w:rsidRPr="003348F1" w:rsidRDefault="008844AB" w:rsidP="000749A7">
            <w:pPr>
              <w:pStyle w:val="Default"/>
              <w:rPr>
                <w:sz w:val="22"/>
                <w:szCs w:val="22"/>
              </w:rPr>
            </w:pPr>
            <w:r>
              <w:rPr>
                <w:sz w:val="22"/>
                <w:szCs w:val="22"/>
              </w:rPr>
              <w:lastRenderedPageBreak/>
              <w:t>Good understanding of basic EU and UK employment legislation.</w:t>
            </w:r>
          </w:p>
        </w:tc>
        <w:tc>
          <w:tcPr>
            <w:tcW w:w="1417" w:type="dxa"/>
            <w:shd w:val="clear" w:color="auto" w:fill="auto"/>
          </w:tcPr>
          <w:p w:rsidR="008844AB" w:rsidRPr="003348F1" w:rsidRDefault="008844AB" w:rsidP="000749A7">
            <w:pPr>
              <w:rPr>
                <w:rFonts w:cs="Arial"/>
                <w:sz w:val="22"/>
                <w:szCs w:val="22"/>
              </w:rPr>
            </w:pPr>
            <w:r>
              <w:rPr>
                <w:rFonts w:cs="Arial"/>
                <w:sz w:val="22"/>
                <w:szCs w:val="22"/>
              </w:rPr>
              <w:t>Desirable</w:t>
            </w:r>
          </w:p>
        </w:tc>
      </w:tr>
      <w:tr w:rsidR="008844AB" w:rsidRPr="0034656F" w:rsidTr="000749A7">
        <w:tc>
          <w:tcPr>
            <w:tcW w:w="8330" w:type="dxa"/>
            <w:shd w:val="clear" w:color="auto" w:fill="auto"/>
          </w:tcPr>
          <w:p w:rsidR="008844AB" w:rsidRDefault="008844AB" w:rsidP="000749A7">
            <w:pPr>
              <w:pStyle w:val="Default"/>
              <w:rPr>
                <w:sz w:val="22"/>
                <w:szCs w:val="22"/>
              </w:rPr>
            </w:pPr>
            <w:r>
              <w:rPr>
                <w:sz w:val="22"/>
                <w:szCs w:val="22"/>
              </w:rPr>
              <w:t>Good understanding of health and safety policies and procedures.</w:t>
            </w:r>
          </w:p>
        </w:tc>
        <w:tc>
          <w:tcPr>
            <w:tcW w:w="1417" w:type="dxa"/>
            <w:shd w:val="clear" w:color="auto" w:fill="auto"/>
          </w:tcPr>
          <w:p w:rsidR="008844AB" w:rsidRDefault="008844AB" w:rsidP="000749A7">
            <w:pPr>
              <w:rPr>
                <w:rFonts w:cs="Arial"/>
                <w:sz w:val="22"/>
                <w:szCs w:val="22"/>
              </w:rPr>
            </w:pPr>
            <w:r>
              <w:rPr>
                <w:rFonts w:cs="Arial"/>
                <w:sz w:val="22"/>
                <w:szCs w:val="22"/>
              </w:rPr>
              <w:t>Desirable</w:t>
            </w:r>
          </w:p>
        </w:tc>
      </w:tr>
    </w:tbl>
    <w:p w:rsidR="008844AB" w:rsidRDefault="008844AB" w:rsidP="008844AB">
      <w:pPr>
        <w:rPr>
          <w:rFonts w:cs="Arial"/>
          <w:b/>
          <w:sz w:val="22"/>
          <w:szCs w:val="22"/>
        </w:rPr>
      </w:pPr>
    </w:p>
    <w:p w:rsidR="008844AB" w:rsidRDefault="008844AB" w:rsidP="008844AB">
      <w:pPr>
        <w:rPr>
          <w:rFonts w:cs="Arial"/>
          <w:b/>
          <w:sz w:val="22"/>
          <w:szCs w:val="22"/>
        </w:rPr>
      </w:pPr>
    </w:p>
    <w:p w:rsidR="008844AB" w:rsidRDefault="008844AB" w:rsidP="008844AB">
      <w:pPr>
        <w:rPr>
          <w:rFonts w:cs="Arial"/>
          <w:b/>
          <w:sz w:val="22"/>
          <w:szCs w:val="22"/>
        </w:rPr>
      </w:pPr>
      <w:r w:rsidRPr="00022EF7">
        <w:rPr>
          <w:rFonts w:cs="Arial"/>
          <w:b/>
          <w:sz w:val="22"/>
          <w:szCs w:val="22"/>
        </w:rPr>
        <w:t>Qualifications/Attainment</w:t>
      </w:r>
      <w:r>
        <w:rPr>
          <w:rFonts w:cs="Arial"/>
          <w:b/>
          <w:sz w:val="22"/>
          <w:szCs w:val="22"/>
        </w:rPr>
        <w:t>:</w:t>
      </w:r>
    </w:p>
    <w:p w:rsidR="008844AB" w:rsidRPr="00022EF7" w:rsidRDefault="008844AB" w:rsidP="008844AB">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417"/>
      </w:tblGrid>
      <w:tr w:rsidR="008844AB" w:rsidRPr="0034656F" w:rsidTr="000749A7">
        <w:tc>
          <w:tcPr>
            <w:tcW w:w="8330" w:type="dxa"/>
            <w:shd w:val="clear" w:color="auto" w:fill="auto"/>
          </w:tcPr>
          <w:p w:rsidR="008844AB" w:rsidRPr="0034656F" w:rsidRDefault="008844AB" w:rsidP="000749A7">
            <w:pPr>
              <w:rPr>
                <w:rFonts w:cs="Arial"/>
                <w:sz w:val="22"/>
                <w:szCs w:val="22"/>
              </w:rPr>
            </w:pPr>
            <w:r w:rsidRPr="00C00B5E">
              <w:rPr>
                <w:rFonts w:cs="Arial"/>
                <w:sz w:val="22"/>
                <w:szCs w:val="22"/>
              </w:rPr>
              <w:t xml:space="preserve">Recognised </w:t>
            </w:r>
            <w:r>
              <w:rPr>
                <w:rFonts w:cs="Arial"/>
                <w:szCs w:val="22"/>
              </w:rPr>
              <w:t>HR</w:t>
            </w:r>
            <w:r w:rsidRPr="00F62153">
              <w:rPr>
                <w:rFonts w:cs="Arial"/>
                <w:szCs w:val="22"/>
              </w:rPr>
              <w:t xml:space="preserve"> qualification at </w:t>
            </w:r>
            <w:r w:rsidRPr="00C00B5E">
              <w:rPr>
                <w:rFonts w:cs="Arial"/>
                <w:sz w:val="22"/>
                <w:szCs w:val="22"/>
              </w:rPr>
              <w:t>NVQ</w:t>
            </w:r>
            <w:r>
              <w:rPr>
                <w:rFonts w:cs="Arial"/>
                <w:sz w:val="22"/>
                <w:szCs w:val="22"/>
              </w:rPr>
              <w:t xml:space="preserve"> L</w:t>
            </w:r>
            <w:r w:rsidRPr="00C00B5E">
              <w:rPr>
                <w:rFonts w:cs="Arial"/>
                <w:sz w:val="22"/>
                <w:szCs w:val="22"/>
              </w:rPr>
              <w:t xml:space="preserve">evel </w:t>
            </w:r>
            <w:r>
              <w:rPr>
                <w:rFonts w:cs="Arial"/>
                <w:sz w:val="22"/>
                <w:szCs w:val="22"/>
              </w:rPr>
              <w:t xml:space="preserve">3 </w:t>
            </w:r>
            <w:r w:rsidRPr="00C00B5E">
              <w:rPr>
                <w:rFonts w:cs="Arial"/>
                <w:sz w:val="22"/>
                <w:szCs w:val="22"/>
              </w:rPr>
              <w:t>or above, or the equivalent gained through experience.</w:t>
            </w:r>
          </w:p>
        </w:tc>
        <w:tc>
          <w:tcPr>
            <w:tcW w:w="1417" w:type="dxa"/>
            <w:shd w:val="clear" w:color="auto" w:fill="auto"/>
          </w:tcPr>
          <w:p w:rsidR="008844AB" w:rsidRPr="0034656F" w:rsidRDefault="008844AB" w:rsidP="000749A7">
            <w:pPr>
              <w:rPr>
                <w:rFonts w:cs="Arial"/>
                <w:sz w:val="22"/>
                <w:szCs w:val="22"/>
              </w:rPr>
            </w:pPr>
            <w:r>
              <w:rPr>
                <w:rFonts w:cs="Arial"/>
                <w:sz w:val="22"/>
                <w:szCs w:val="22"/>
              </w:rPr>
              <w:t>Desirable</w:t>
            </w:r>
          </w:p>
        </w:tc>
      </w:tr>
    </w:tbl>
    <w:p w:rsidR="008844AB" w:rsidRDefault="008844AB" w:rsidP="008844AB">
      <w:pPr>
        <w:rPr>
          <w:sz w:val="20"/>
          <w:szCs w:val="20"/>
        </w:rPr>
      </w:pPr>
    </w:p>
    <w:p w:rsidR="008844AB" w:rsidRPr="00C55575" w:rsidRDefault="008844AB" w:rsidP="008844AB">
      <w:pPr>
        <w:rPr>
          <w:sz w:val="20"/>
          <w:szCs w:val="20"/>
        </w:rPr>
      </w:pPr>
    </w:p>
    <w:p w:rsidR="008844AB" w:rsidRDefault="008844AB" w:rsidP="008844AB">
      <w:pPr>
        <w:rPr>
          <w:b/>
          <w:sz w:val="22"/>
          <w:szCs w:val="22"/>
        </w:rPr>
      </w:pPr>
      <w:r w:rsidRPr="00261FC5">
        <w:rPr>
          <w:b/>
          <w:sz w:val="22"/>
          <w:szCs w:val="22"/>
        </w:rPr>
        <w:t>Experience</w:t>
      </w:r>
      <w:r>
        <w:rPr>
          <w:b/>
          <w:sz w:val="22"/>
          <w:szCs w:val="22"/>
        </w:rPr>
        <w:t>:</w:t>
      </w:r>
    </w:p>
    <w:p w:rsidR="008844AB" w:rsidRPr="00261FC5" w:rsidRDefault="008844AB" w:rsidP="008844AB">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01"/>
      </w:tblGrid>
      <w:tr w:rsidR="008844AB" w:rsidRPr="0034656F" w:rsidTr="000749A7">
        <w:tc>
          <w:tcPr>
            <w:tcW w:w="8188" w:type="dxa"/>
            <w:shd w:val="clear" w:color="auto" w:fill="auto"/>
          </w:tcPr>
          <w:p w:rsidR="008844AB" w:rsidRPr="007F5187" w:rsidRDefault="008844AB" w:rsidP="000749A7">
            <w:pPr>
              <w:rPr>
                <w:rFonts w:cs="Arial"/>
                <w:sz w:val="22"/>
                <w:szCs w:val="22"/>
              </w:rPr>
            </w:pPr>
            <w:r w:rsidRPr="007F5187">
              <w:rPr>
                <w:rFonts w:cs="Arial"/>
                <w:sz w:val="22"/>
                <w:szCs w:val="22"/>
              </w:rPr>
              <w:t xml:space="preserve">Evidence of </w:t>
            </w:r>
            <w:r>
              <w:rPr>
                <w:rFonts w:cs="Arial"/>
                <w:sz w:val="22"/>
                <w:szCs w:val="22"/>
              </w:rPr>
              <w:t xml:space="preserve">HR and </w:t>
            </w:r>
            <w:r w:rsidRPr="007F5187">
              <w:rPr>
                <w:rFonts w:cs="Arial"/>
                <w:sz w:val="22"/>
                <w:szCs w:val="22"/>
              </w:rPr>
              <w:t>administrative in a complex organisatio</w:t>
            </w:r>
            <w:r>
              <w:rPr>
                <w:rFonts w:cs="Arial"/>
                <w:sz w:val="22"/>
                <w:szCs w:val="22"/>
              </w:rPr>
              <w:t>n.</w:t>
            </w:r>
          </w:p>
        </w:tc>
        <w:tc>
          <w:tcPr>
            <w:tcW w:w="1701" w:type="dxa"/>
            <w:shd w:val="clear" w:color="auto" w:fill="auto"/>
          </w:tcPr>
          <w:p w:rsidR="008844AB" w:rsidRPr="007F5187" w:rsidRDefault="008844AB" w:rsidP="000749A7">
            <w:pPr>
              <w:rPr>
                <w:sz w:val="22"/>
                <w:szCs w:val="22"/>
              </w:rPr>
            </w:pPr>
            <w:r w:rsidRPr="007F5187">
              <w:rPr>
                <w:rFonts w:cs="Arial"/>
                <w:sz w:val="22"/>
                <w:szCs w:val="22"/>
              </w:rPr>
              <w:t>Desirable</w:t>
            </w:r>
          </w:p>
        </w:tc>
      </w:tr>
      <w:tr w:rsidR="008844AB" w:rsidRPr="0034656F" w:rsidTr="000749A7">
        <w:tc>
          <w:tcPr>
            <w:tcW w:w="8188" w:type="dxa"/>
            <w:shd w:val="clear" w:color="auto" w:fill="auto"/>
          </w:tcPr>
          <w:p w:rsidR="008844AB" w:rsidRPr="007F5187" w:rsidRDefault="008844AB" w:rsidP="000749A7">
            <w:pPr>
              <w:rPr>
                <w:sz w:val="22"/>
                <w:szCs w:val="22"/>
              </w:rPr>
            </w:pPr>
            <w:r w:rsidRPr="007F5187">
              <w:rPr>
                <w:sz w:val="22"/>
                <w:szCs w:val="22"/>
              </w:rPr>
              <w:t>Experience of working in an educational setting</w:t>
            </w:r>
            <w:r>
              <w:rPr>
                <w:sz w:val="22"/>
                <w:szCs w:val="22"/>
              </w:rPr>
              <w:t>.</w:t>
            </w:r>
          </w:p>
        </w:tc>
        <w:tc>
          <w:tcPr>
            <w:tcW w:w="1701" w:type="dxa"/>
            <w:shd w:val="clear" w:color="auto" w:fill="auto"/>
          </w:tcPr>
          <w:p w:rsidR="008844AB" w:rsidRPr="007F5187" w:rsidRDefault="008844AB" w:rsidP="000749A7">
            <w:pPr>
              <w:rPr>
                <w:sz w:val="22"/>
                <w:szCs w:val="22"/>
              </w:rPr>
            </w:pPr>
            <w:r w:rsidRPr="007F5187">
              <w:rPr>
                <w:sz w:val="22"/>
                <w:szCs w:val="22"/>
              </w:rPr>
              <w:t>Desirable</w:t>
            </w:r>
          </w:p>
        </w:tc>
      </w:tr>
    </w:tbl>
    <w:p w:rsidR="008844AB" w:rsidRDefault="008844AB" w:rsidP="008844AB">
      <w:pPr>
        <w:rPr>
          <w:sz w:val="20"/>
          <w:szCs w:val="20"/>
        </w:rPr>
      </w:pPr>
    </w:p>
    <w:p w:rsidR="008844AB" w:rsidRPr="00C55575" w:rsidRDefault="008844AB" w:rsidP="008844AB">
      <w:pPr>
        <w:rPr>
          <w:sz w:val="20"/>
          <w:szCs w:val="20"/>
        </w:rPr>
      </w:pPr>
    </w:p>
    <w:p w:rsidR="008844AB" w:rsidRDefault="008844AB" w:rsidP="008844AB">
      <w:pPr>
        <w:rPr>
          <w:b/>
          <w:sz w:val="22"/>
          <w:szCs w:val="22"/>
        </w:rPr>
      </w:pPr>
      <w:r w:rsidRPr="00261FC5">
        <w:rPr>
          <w:b/>
          <w:sz w:val="22"/>
          <w:szCs w:val="22"/>
        </w:rPr>
        <w:t>Attitude/approach</w:t>
      </w:r>
      <w:r>
        <w:rPr>
          <w:b/>
          <w:sz w:val="22"/>
          <w:szCs w:val="22"/>
        </w:rPr>
        <w:t>:</w:t>
      </w:r>
    </w:p>
    <w:p w:rsidR="008844AB" w:rsidRPr="00261FC5" w:rsidRDefault="008844AB" w:rsidP="008844AB">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01"/>
      </w:tblGrid>
      <w:tr w:rsidR="008844AB" w:rsidRPr="00B11F35" w:rsidTr="000749A7">
        <w:tc>
          <w:tcPr>
            <w:tcW w:w="8188" w:type="dxa"/>
          </w:tcPr>
          <w:p w:rsidR="008844AB" w:rsidRPr="00B11F35" w:rsidRDefault="008844AB" w:rsidP="000749A7">
            <w:pPr>
              <w:jc w:val="both"/>
              <w:rPr>
                <w:rFonts w:cs="Arial"/>
                <w:sz w:val="22"/>
                <w:szCs w:val="22"/>
              </w:rPr>
            </w:pPr>
            <w:r w:rsidRPr="00B11F35">
              <w:rPr>
                <w:rFonts w:cs="Arial"/>
                <w:sz w:val="22"/>
                <w:szCs w:val="22"/>
              </w:rPr>
              <w:t>A high level of personal integrity, with proven experience of handling sensitive situations with tact and diplomacy and with complete respect for confidentiality.</w:t>
            </w:r>
          </w:p>
        </w:tc>
        <w:tc>
          <w:tcPr>
            <w:tcW w:w="1701" w:type="dxa"/>
          </w:tcPr>
          <w:p w:rsidR="008844AB" w:rsidRPr="00B11F35" w:rsidRDefault="008844AB" w:rsidP="000749A7">
            <w:pPr>
              <w:rPr>
                <w:rFonts w:cs="Arial"/>
                <w:sz w:val="22"/>
                <w:szCs w:val="22"/>
              </w:rPr>
            </w:pPr>
            <w:r w:rsidRPr="00B11F35">
              <w:rPr>
                <w:rFonts w:cs="Arial"/>
                <w:sz w:val="22"/>
                <w:szCs w:val="22"/>
              </w:rPr>
              <w:t>Essential</w:t>
            </w:r>
          </w:p>
        </w:tc>
      </w:tr>
      <w:tr w:rsidR="008844AB" w:rsidRPr="00B11F35" w:rsidTr="000749A7">
        <w:tc>
          <w:tcPr>
            <w:tcW w:w="8188" w:type="dxa"/>
          </w:tcPr>
          <w:p w:rsidR="008844AB" w:rsidRPr="00B11F35" w:rsidRDefault="008844AB" w:rsidP="000749A7">
            <w:pPr>
              <w:jc w:val="both"/>
              <w:rPr>
                <w:rFonts w:cs="Arial"/>
                <w:sz w:val="22"/>
                <w:szCs w:val="22"/>
              </w:rPr>
            </w:pPr>
            <w:r w:rsidRPr="00B11F35">
              <w:rPr>
                <w:rFonts w:cs="Arial"/>
                <w:sz w:val="22"/>
                <w:szCs w:val="22"/>
              </w:rPr>
              <w:t>Honesty, energy, stamina, enthusiasm</w:t>
            </w:r>
            <w:r>
              <w:rPr>
                <w:rFonts w:cs="Arial"/>
                <w:sz w:val="22"/>
                <w:szCs w:val="22"/>
              </w:rPr>
              <w:t>.</w:t>
            </w:r>
          </w:p>
        </w:tc>
        <w:tc>
          <w:tcPr>
            <w:tcW w:w="1701" w:type="dxa"/>
          </w:tcPr>
          <w:p w:rsidR="008844AB" w:rsidRPr="00B11F35" w:rsidRDefault="008844AB" w:rsidP="000749A7">
            <w:pPr>
              <w:rPr>
                <w:rFonts w:cs="Arial"/>
                <w:sz w:val="22"/>
                <w:szCs w:val="22"/>
              </w:rPr>
            </w:pPr>
            <w:r w:rsidRPr="00B11F35">
              <w:rPr>
                <w:rFonts w:cs="Arial"/>
                <w:sz w:val="22"/>
                <w:szCs w:val="22"/>
              </w:rPr>
              <w:t>Essential</w:t>
            </w:r>
          </w:p>
        </w:tc>
      </w:tr>
      <w:tr w:rsidR="008844AB" w:rsidRPr="00B11F35" w:rsidTr="000749A7">
        <w:tc>
          <w:tcPr>
            <w:tcW w:w="8188" w:type="dxa"/>
          </w:tcPr>
          <w:p w:rsidR="008844AB" w:rsidRPr="00B11F35" w:rsidRDefault="008844AB" w:rsidP="000749A7">
            <w:pPr>
              <w:jc w:val="both"/>
              <w:rPr>
                <w:rFonts w:cs="Arial"/>
                <w:sz w:val="22"/>
                <w:szCs w:val="22"/>
              </w:rPr>
            </w:pPr>
            <w:r w:rsidRPr="00B11F35">
              <w:rPr>
                <w:rFonts w:cs="Arial"/>
                <w:sz w:val="22"/>
                <w:szCs w:val="22"/>
              </w:rPr>
              <w:t>A willingness to give generously of their time to support school events and activities</w:t>
            </w:r>
            <w:r>
              <w:rPr>
                <w:rFonts w:cs="Arial"/>
                <w:sz w:val="22"/>
                <w:szCs w:val="22"/>
              </w:rPr>
              <w:t>.</w:t>
            </w:r>
          </w:p>
        </w:tc>
        <w:tc>
          <w:tcPr>
            <w:tcW w:w="1701" w:type="dxa"/>
          </w:tcPr>
          <w:p w:rsidR="008844AB" w:rsidRPr="00B11F35" w:rsidRDefault="008844AB" w:rsidP="000749A7">
            <w:pPr>
              <w:rPr>
                <w:rFonts w:cs="Arial"/>
                <w:sz w:val="22"/>
                <w:szCs w:val="22"/>
              </w:rPr>
            </w:pPr>
            <w:r w:rsidRPr="00B11F35">
              <w:rPr>
                <w:rFonts w:cs="Arial"/>
                <w:sz w:val="22"/>
                <w:szCs w:val="22"/>
              </w:rPr>
              <w:t>Desirable</w:t>
            </w:r>
          </w:p>
        </w:tc>
      </w:tr>
      <w:tr w:rsidR="008844AB" w:rsidRPr="00B11F35" w:rsidTr="000749A7">
        <w:tc>
          <w:tcPr>
            <w:tcW w:w="8188" w:type="dxa"/>
          </w:tcPr>
          <w:p w:rsidR="008844AB" w:rsidRPr="00B11F35" w:rsidRDefault="008844AB" w:rsidP="000749A7">
            <w:pPr>
              <w:jc w:val="both"/>
              <w:rPr>
                <w:rFonts w:cs="Arial"/>
                <w:sz w:val="22"/>
                <w:szCs w:val="22"/>
              </w:rPr>
            </w:pPr>
            <w:r w:rsidRPr="00B11F35">
              <w:rPr>
                <w:rFonts w:cs="Arial"/>
                <w:color w:val="000000"/>
                <w:sz w:val="22"/>
                <w:szCs w:val="22"/>
              </w:rPr>
              <w:t xml:space="preserve">An enjoyment of working with and being in the company of young </w:t>
            </w:r>
            <w:r>
              <w:rPr>
                <w:rFonts w:cs="Arial"/>
                <w:color w:val="000000"/>
                <w:sz w:val="22"/>
                <w:szCs w:val="22"/>
              </w:rPr>
              <w:t>adults.</w:t>
            </w:r>
          </w:p>
        </w:tc>
        <w:tc>
          <w:tcPr>
            <w:tcW w:w="1701" w:type="dxa"/>
          </w:tcPr>
          <w:p w:rsidR="008844AB" w:rsidRPr="00B11F35" w:rsidRDefault="008844AB" w:rsidP="000749A7">
            <w:pPr>
              <w:rPr>
                <w:rFonts w:cs="Arial"/>
                <w:sz w:val="22"/>
                <w:szCs w:val="22"/>
              </w:rPr>
            </w:pPr>
            <w:r w:rsidRPr="00B11F35">
              <w:rPr>
                <w:rFonts w:cs="Arial"/>
                <w:sz w:val="22"/>
                <w:szCs w:val="22"/>
              </w:rPr>
              <w:t>Essential</w:t>
            </w:r>
          </w:p>
        </w:tc>
      </w:tr>
      <w:tr w:rsidR="008844AB" w:rsidRPr="00B11F35" w:rsidTr="000749A7">
        <w:tc>
          <w:tcPr>
            <w:tcW w:w="8188" w:type="dxa"/>
          </w:tcPr>
          <w:p w:rsidR="008844AB" w:rsidRPr="00B11F35" w:rsidRDefault="008844AB" w:rsidP="000749A7">
            <w:pPr>
              <w:jc w:val="both"/>
              <w:rPr>
                <w:rFonts w:cs="Arial"/>
                <w:sz w:val="22"/>
                <w:szCs w:val="22"/>
              </w:rPr>
            </w:pPr>
            <w:r w:rsidRPr="00B11F35">
              <w:rPr>
                <w:rFonts w:cs="Arial"/>
                <w:sz w:val="22"/>
                <w:szCs w:val="22"/>
              </w:rPr>
              <w:t>Professional, approachable demeanour in relating to all members of the school community, suppliers etc.</w:t>
            </w:r>
          </w:p>
        </w:tc>
        <w:tc>
          <w:tcPr>
            <w:tcW w:w="1701" w:type="dxa"/>
          </w:tcPr>
          <w:p w:rsidR="008844AB" w:rsidRPr="00B11F35" w:rsidRDefault="008844AB" w:rsidP="000749A7">
            <w:pPr>
              <w:rPr>
                <w:rFonts w:cs="Arial"/>
                <w:sz w:val="22"/>
                <w:szCs w:val="22"/>
              </w:rPr>
            </w:pPr>
            <w:r w:rsidRPr="00B11F35">
              <w:rPr>
                <w:rFonts w:cs="Arial"/>
                <w:sz w:val="22"/>
                <w:szCs w:val="22"/>
              </w:rPr>
              <w:t>Essential</w:t>
            </w:r>
          </w:p>
        </w:tc>
      </w:tr>
      <w:tr w:rsidR="008844AB" w:rsidRPr="00B11F35" w:rsidTr="000749A7">
        <w:tc>
          <w:tcPr>
            <w:tcW w:w="8188" w:type="dxa"/>
          </w:tcPr>
          <w:p w:rsidR="008844AB" w:rsidRPr="00B11F35" w:rsidRDefault="008844AB" w:rsidP="000749A7">
            <w:pPr>
              <w:jc w:val="both"/>
              <w:rPr>
                <w:rFonts w:cs="Arial"/>
                <w:sz w:val="22"/>
                <w:szCs w:val="22"/>
              </w:rPr>
            </w:pPr>
            <w:r>
              <w:rPr>
                <w:rFonts w:cs="Arial"/>
                <w:sz w:val="22"/>
                <w:szCs w:val="22"/>
              </w:rPr>
              <w:t>Professional</w:t>
            </w:r>
            <w:r w:rsidRPr="00B11F35">
              <w:rPr>
                <w:rFonts w:cs="Arial"/>
                <w:sz w:val="22"/>
                <w:szCs w:val="22"/>
              </w:rPr>
              <w:t xml:space="preserve"> appearance appropriate to the role</w:t>
            </w:r>
            <w:r>
              <w:rPr>
                <w:rFonts w:cs="Arial"/>
                <w:sz w:val="22"/>
                <w:szCs w:val="22"/>
              </w:rPr>
              <w:t>.</w:t>
            </w:r>
          </w:p>
        </w:tc>
        <w:tc>
          <w:tcPr>
            <w:tcW w:w="1701" w:type="dxa"/>
          </w:tcPr>
          <w:p w:rsidR="008844AB" w:rsidRPr="00B11F35" w:rsidRDefault="008844AB" w:rsidP="000749A7">
            <w:pPr>
              <w:rPr>
                <w:rFonts w:cs="Arial"/>
                <w:sz w:val="22"/>
                <w:szCs w:val="22"/>
              </w:rPr>
            </w:pPr>
            <w:r w:rsidRPr="00B11F35">
              <w:rPr>
                <w:rFonts w:cs="Arial"/>
                <w:sz w:val="22"/>
                <w:szCs w:val="22"/>
              </w:rPr>
              <w:t>Essential</w:t>
            </w:r>
          </w:p>
        </w:tc>
      </w:tr>
      <w:tr w:rsidR="008844AB" w:rsidRPr="00B11F35" w:rsidTr="000749A7">
        <w:tc>
          <w:tcPr>
            <w:tcW w:w="8188" w:type="dxa"/>
          </w:tcPr>
          <w:p w:rsidR="008844AB" w:rsidRPr="00B11F35" w:rsidRDefault="008844AB" w:rsidP="000749A7">
            <w:pPr>
              <w:jc w:val="both"/>
              <w:rPr>
                <w:rFonts w:cs="Arial"/>
                <w:sz w:val="22"/>
                <w:szCs w:val="22"/>
              </w:rPr>
            </w:pPr>
            <w:r w:rsidRPr="00B11F35">
              <w:rPr>
                <w:rFonts w:cs="Arial"/>
                <w:sz w:val="22"/>
                <w:szCs w:val="22"/>
              </w:rPr>
              <w:t>Willingness to “</w:t>
            </w:r>
            <w:r>
              <w:rPr>
                <w:rFonts w:cs="Arial"/>
                <w:sz w:val="22"/>
                <w:szCs w:val="22"/>
              </w:rPr>
              <w:t>roll up sleeves” when required</w:t>
            </w:r>
          </w:p>
        </w:tc>
        <w:tc>
          <w:tcPr>
            <w:tcW w:w="1701" w:type="dxa"/>
          </w:tcPr>
          <w:p w:rsidR="008844AB" w:rsidRPr="00B11F35" w:rsidRDefault="008844AB" w:rsidP="000749A7">
            <w:pPr>
              <w:rPr>
                <w:rFonts w:cs="Arial"/>
                <w:sz w:val="22"/>
                <w:szCs w:val="22"/>
              </w:rPr>
            </w:pPr>
            <w:r w:rsidRPr="00B11F35">
              <w:rPr>
                <w:rFonts w:cs="Arial"/>
                <w:sz w:val="22"/>
                <w:szCs w:val="22"/>
              </w:rPr>
              <w:t>Essential</w:t>
            </w:r>
          </w:p>
        </w:tc>
      </w:tr>
    </w:tbl>
    <w:p w:rsidR="008844AB" w:rsidRDefault="008844AB" w:rsidP="008844AB"/>
    <w:p w:rsidR="00DB6126" w:rsidRDefault="008844AB" w:rsidP="008844AB">
      <w:r>
        <w:br w:type="page"/>
      </w:r>
    </w:p>
    <w:sectPr w:rsidR="00DB6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2F6"/>
    <w:multiLevelType w:val="hybridMultilevel"/>
    <w:tmpl w:val="7506F44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 w15:restartNumberingAfterBreak="0">
    <w:nsid w:val="2E4F454F"/>
    <w:multiLevelType w:val="hybridMultilevel"/>
    <w:tmpl w:val="F710D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F8B"/>
    <w:multiLevelType w:val="hybridMultilevel"/>
    <w:tmpl w:val="CD7CAAB2"/>
    <w:lvl w:ilvl="0" w:tplc="04090019">
      <w:start w:val="1"/>
      <w:numFmt w:val="lowerLetter"/>
      <w:lvlText w:val="%1."/>
      <w:lvlJc w:val="left"/>
      <w:pPr>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494D4238"/>
    <w:multiLevelType w:val="multilevel"/>
    <w:tmpl w:val="7C4036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4E85CBE"/>
    <w:multiLevelType w:val="hybridMultilevel"/>
    <w:tmpl w:val="6756E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525AFD"/>
    <w:multiLevelType w:val="hybridMultilevel"/>
    <w:tmpl w:val="D8B67DE2"/>
    <w:lvl w:ilvl="0" w:tplc="08090001">
      <w:start w:val="1"/>
      <w:numFmt w:val="bullet"/>
      <w:lvlText w:val=""/>
      <w:lvlJc w:val="left"/>
      <w:pPr>
        <w:ind w:left="2006" w:hanging="360"/>
      </w:pPr>
      <w:rPr>
        <w:rFonts w:ascii="Symbol" w:hAnsi="Symbol" w:hint="default"/>
      </w:rPr>
    </w:lvl>
    <w:lvl w:ilvl="1" w:tplc="08090003" w:tentative="1">
      <w:start w:val="1"/>
      <w:numFmt w:val="bullet"/>
      <w:lvlText w:val="o"/>
      <w:lvlJc w:val="left"/>
      <w:pPr>
        <w:ind w:left="2726" w:hanging="360"/>
      </w:pPr>
      <w:rPr>
        <w:rFonts w:ascii="Courier New" w:hAnsi="Courier New" w:cs="Courier New" w:hint="default"/>
      </w:rPr>
    </w:lvl>
    <w:lvl w:ilvl="2" w:tplc="08090005" w:tentative="1">
      <w:start w:val="1"/>
      <w:numFmt w:val="bullet"/>
      <w:lvlText w:val=""/>
      <w:lvlJc w:val="left"/>
      <w:pPr>
        <w:ind w:left="3446" w:hanging="360"/>
      </w:pPr>
      <w:rPr>
        <w:rFonts w:ascii="Wingdings" w:hAnsi="Wingdings" w:hint="default"/>
      </w:rPr>
    </w:lvl>
    <w:lvl w:ilvl="3" w:tplc="08090001" w:tentative="1">
      <w:start w:val="1"/>
      <w:numFmt w:val="bullet"/>
      <w:lvlText w:val=""/>
      <w:lvlJc w:val="left"/>
      <w:pPr>
        <w:ind w:left="4166" w:hanging="360"/>
      </w:pPr>
      <w:rPr>
        <w:rFonts w:ascii="Symbol" w:hAnsi="Symbol" w:hint="default"/>
      </w:rPr>
    </w:lvl>
    <w:lvl w:ilvl="4" w:tplc="08090003" w:tentative="1">
      <w:start w:val="1"/>
      <w:numFmt w:val="bullet"/>
      <w:lvlText w:val="o"/>
      <w:lvlJc w:val="left"/>
      <w:pPr>
        <w:ind w:left="4886" w:hanging="360"/>
      </w:pPr>
      <w:rPr>
        <w:rFonts w:ascii="Courier New" w:hAnsi="Courier New" w:cs="Courier New" w:hint="default"/>
      </w:rPr>
    </w:lvl>
    <w:lvl w:ilvl="5" w:tplc="08090005" w:tentative="1">
      <w:start w:val="1"/>
      <w:numFmt w:val="bullet"/>
      <w:lvlText w:val=""/>
      <w:lvlJc w:val="left"/>
      <w:pPr>
        <w:ind w:left="5606" w:hanging="360"/>
      </w:pPr>
      <w:rPr>
        <w:rFonts w:ascii="Wingdings" w:hAnsi="Wingdings" w:hint="default"/>
      </w:rPr>
    </w:lvl>
    <w:lvl w:ilvl="6" w:tplc="08090001" w:tentative="1">
      <w:start w:val="1"/>
      <w:numFmt w:val="bullet"/>
      <w:lvlText w:val=""/>
      <w:lvlJc w:val="left"/>
      <w:pPr>
        <w:ind w:left="6326" w:hanging="360"/>
      </w:pPr>
      <w:rPr>
        <w:rFonts w:ascii="Symbol" w:hAnsi="Symbol" w:hint="default"/>
      </w:rPr>
    </w:lvl>
    <w:lvl w:ilvl="7" w:tplc="08090003" w:tentative="1">
      <w:start w:val="1"/>
      <w:numFmt w:val="bullet"/>
      <w:lvlText w:val="o"/>
      <w:lvlJc w:val="left"/>
      <w:pPr>
        <w:ind w:left="7046" w:hanging="360"/>
      </w:pPr>
      <w:rPr>
        <w:rFonts w:ascii="Courier New" w:hAnsi="Courier New" w:cs="Courier New" w:hint="default"/>
      </w:rPr>
    </w:lvl>
    <w:lvl w:ilvl="8" w:tplc="08090005" w:tentative="1">
      <w:start w:val="1"/>
      <w:numFmt w:val="bullet"/>
      <w:lvlText w:val=""/>
      <w:lvlJc w:val="left"/>
      <w:pPr>
        <w:ind w:left="7766"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AB"/>
    <w:rsid w:val="000311C9"/>
    <w:rsid w:val="008844AB"/>
    <w:rsid w:val="00D52D0F"/>
    <w:rsid w:val="00DB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7EEC-24FE-4E99-8D60-38337DC0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A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A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Anne (NHS Staff)</dc:creator>
  <cp:keywords/>
  <dc:description/>
  <cp:lastModifiedBy>Brown, Heather (NHS)</cp:lastModifiedBy>
  <cp:revision>2</cp:revision>
  <dcterms:created xsi:type="dcterms:W3CDTF">2018-02-21T13:42:00Z</dcterms:created>
  <dcterms:modified xsi:type="dcterms:W3CDTF">2018-02-21T13:42:00Z</dcterms:modified>
</cp:coreProperties>
</file>